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pPr>
      <w:r>
        <w:rPr>
          <w:rFonts w:ascii="Times New Roman" w:hAnsi="Times New Roman" w:eastAsia="Times New Roman" w:cs="Times New Roman"/>
          <w:sz w:val="24"/>
          <w:szCs w:val="24"/>
          <w:b w:val="1"/>
          <w:bCs w:val="1"/>
        </w:rPr>
        <w:t xml:space="preserve">Приложение </w:t>
      </w:r>
      <w:r>
        <w:rPr>
          <w:rFonts w:ascii="Times New Roman" w:hAnsi="Times New Roman" w:eastAsia="Times New Roman" w:cs="Times New Roman"/>
          <w:sz w:val="24"/>
          <w:szCs w:val="24"/>
          <w:b w:val="1"/>
          <w:bCs w:val="1"/>
        </w:rPr>
        <w:t xml:space="preserve">2</w:t>
      </w:r>
      <w:r>
        <w:rPr>
          <w:rFonts w:ascii="Times New Roman" w:hAnsi="Times New Roman" w:eastAsia="Times New Roman" w:cs="Times New Roman"/>
          <w:sz w:val="24"/>
          <w:szCs w:val="24"/>
          <w:b w:val="1"/>
          <w:bCs w:val="1"/>
        </w:rPr>
        <w:t xml:space="preserve">.</w:t>
      </w:r>
      <w:r>
        <w:rPr>
          <w:lang w:val="en-US"/>
          <w:b w:val="1"/>
          <w:bCs w:val="1"/>
        </w:rPr>
        <w:t xml:space="preserve">29</w:t>
      </w:r>
    </w:p>
    <w:p>
      <w:pPr>
        <w:jc w:val="right"/>
      </w:pPr>
      <w:r>
        <w:rPr>
          <w:rFonts w:ascii="Times New Roman" w:hAnsi="Times New Roman" w:eastAsia="Times New Roman" w:cs="Times New Roman"/>
          <w:sz w:val="24"/>
          <w:szCs w:val="24"/>
          <w:b w:val="1"/>
          <w:bCs w:val="1"/>
        </w:rPr>
        <w:t xml:space="preserve">к</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О</w:t>
      </w:r>
      <w:r>
        <w:rPr>
          <w:rFonts w:ascii="Times New Roman" w:hAnsi="Times New Roman" w:eastAsia="Times New Roman" w:cs="Times New Roman"/>
          <w:sz w:val="24"/>
          <w:szCs w:val="24"/>
          <w:b w:val="1"/>
          <w:bCs w:val="1"/>
        </w:rPr>
        <w:t xml:space="preserve">ПОП</w:t>
      </w:r>
      <w:r>
        <w:rPr>
          <w:rFonts w:ascii="Times New Roman" w:hAnsi="Times New Roman" w:eastAsia="Times New Roman" w:cs="Times New Roman"/>
          <w:lang w:val="en-US"/>
          <w:sz w:val="24"/>
          <w:szCs w:val="24"/>
          <w:b w:val="1"/>
          <w:bCs w:val="1"/>
        </w:rPr>
        <w:t xml:space="preserve">-</w:t>
      </w:r>
      <w:r>
        <w:rPr>
          <w:rFonts w:ascii="Times New Roman" w:hAnsi="Times New Roman" w:eastAsia="Times New Roman" w:cs="Times New Roman"/>
          <w:sz w:val="24"/>
          <w:szCs w:val="24"/>
          <w:b w:val="1"/>
          <w:bCs w:val="1"/>
        </w:rPr>
        <w:t xml:space="preserve">П</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по</w:t>
      </w:r>
      <w:r>
        <w:rPr>
          <w:rFonts w:ascii="Times New Roman" w:hAnsi="Times New Roman" w:eastAsia="Times New Roman" w:cs="Times New Roman"/>
          <w:lang w:val="en-US"/>
          <w:sz w:val="24"/>
          <w:szCs w:val="24"/>
          <w:b w:val="1"/>
          <w:bCs w:val="1"/>
        </w:rPr>
        <w:t xml:space="preserve"> </w:t>
      </w:r>
      <w:r>
        <w:rPr>
          <w:lang w:val="en-US"/>
          <w:b w:val="1"/>
          <w:bCs w:val="1"/>
        </w:rPr>
        <w:t xml:space="preserve">специальности</w:t>
      </w:r>
      <w:r>
        <w:rPr>
          <w:lang w:val="en-US"/>
          <w:b w:val="1"/>
          <w:bCs w:val="1"/>
        </w:rPr>
        <w:t xml:space="preserve"/>
      </w:r>
    </w:p>
    <w:p>
      <w:pPr>
        <w:jc w:val="right"/>
      </w:pPr>
      <w:r>
        <w:rPr>
          <w:lang w:val="en-US"/>
          <w:b w:val="1"/>
          <w:bCs w:val="1"/>
        </w:rPr>
        <w:t xml:space="preserve">44.02.01 Дошкольное образование (Воспитатель детей дошкольного возраста)</w:t>
      </w:r>
    </w:p>
    <w:p>
      <w:pPr>
        <w:rPr/>
      </w:pPr>
    </w:p>
    <w:p>
      <w:pPr>
        <w:rPr/>
      </w:pPr>
    </w:p>
    <w:p>
      <w:pPr>
        <w:rPr/>
      </w:pPr>
    </w:p>
    <w:p>
      <w:pPr>
        <w:rPr/>
      </w:pPr>
    </w:p>
    <w:p>
      <w:pPr>
        <w:rPr/>
      </w:pPr>
    </w:p>
    <w:p>
      <w:pPr>
        <w:rPr/>
      </w:pPr>
    </w:p>
    <w:p>
      <w:pPr>
        <w:rPr/>
      </w:pPr>
    </w:p>
    <w:p>
      <w:pPr>
        <w:rPr/>
      </w:pPr>
    </w:p>
    <w:p>
      <w:pPr>
        <w:rPr/>
      </w:pPr>
    </w:p>
    <w:p>
      <w:pPr>
        <w:rPr/>
      </w:pPr>
    </w:p>
    <w:p>
      <w:pPr>
        <w:rPr/>
      </w:pPr>
    </w:p>
    <w:p>
      <w:pPr>
        <w:rPr/>
      </w:pPr>
    </w:p>
    <w:p>
      <w:pPr>
        <w:pStyle w:val="3"/>
        <w:jc w:val="center"/>
      </w:pPr>
      <w:r>
        <w:rPr/>
        <w:t xml:space="preserve">Р</w:t>
      </w:r>
      <w:r>
        <w:rPr/>
        <w:t xml:space="preserve">абочая программа </w:t>
      </w:r>
      <w:r>
        <w:rPr/>
        <w:t xml:space="preserve">дисциплины</w:t>
      </w:r>
    </w:p>
    <w:p>
      <w:pPr>
        <w:pStyle w:val="3"/>
        <w:jc w:val="center"/>
      </w:pPr>
      <w:r>
        <w:rPr/>
        <w:t xml:space="preserve">«</w:t>
      </w:r>
      <w:r>
        <w:rPr/>
        <w:t xml:space="preserve">ОП.10 </w:t>
      </w:r>
      <w:r>
        <w:rPr/>
        <w:t xml:space="preserve">Дошкольная педагогика»</w:t>
      </w:r>
    </w:p>
    <w:p>
      <w:pPr>
        <w:rPr/>
      </w:pPr>
    </w:p>
    <w:p>
      <w:pPr>
        <w:rPr/>
      </w:pPr>
    </w:p>
    <w:p>
      <w:pPr>
        <w:rPr/>
      </w:pPr>
    </w:p>
    <w:p>
      <w:pPr>
        <w:rPr>
          <w:rStyle w:val="1e"/>
        </w:rPr>
      </w:pPr>
    </w:p>
    <w:p>
      <w:pPr>
        <w:rPr/>
      </w:pPr>
    </w:p>
    <w:p>
      <w:pPr>
        <w:rPr/>
      </w:pPr>
    </w:p>
    <w:p>
      <w:pPr>
        <w:rPr/>
      </w:pPr>
    </w:p>
    <w:p>
      <w:pPr>
        <w:rPr/>
      </w:pPr>
    </w:p>
    <w:p>
      <w:pPr>
        <w:rPr/>
      </w:pPr>
    </w:p>
    <w:p>
      <w:pPr>
        <w:rPr/>
      </w:pPr>
    </w:p>
    <w:p>
      <w:pPr>
        <w:rPr/>
      </w:pPr>
    </w:p>
    <w:p>
      <w:pPr>
        <w:rPr/>
      </w:pPr>
    </w:p>
    <w:p>
      <w:pPr>
        <w:rPr/>
      </w:pPr>
    </w:p>
    <w:p>
      <w:pPr>
        <w:rPr>
          <w:rStyle w:val="1e"/>
        </w:rPr>
      </w:pPr>
    </w:p>
    <w:p>
      <w:r>
        <w:br w:type="page"/>
      </w:r>
    </w:p>
    <w:p>
      <w:pPr>
        <w:pStyle w:val="a4"/>
        <w:jc w:val="center"/>
      </w:pPr>
      <w:r>
        <w:rPr>
          <w:sz w:val="24"/>
          <w:szCs w:val="24"/>
          <w:b w:val="1"/>
          <w:bCs w:val="1"/>
        </w:rPr>
        <w:t xml:space="preserve">Содержание</w:t>
      </w:r>
    </w:p>
    <w:p>
      <w:pPr>
        <w:pStyle w:val="15"/>
        <w:ind w:left="518400" w:right="0" w:firstLine="0"/>
      </w:pPr>
      <w:pPr>
        <w:pStyle w:val=""/>
        <w:tabs>
          <w:tab w:leader="dot" w:pos="9354" w:val="right"/>
        </w:tabs>
        <w:ind/>
      </w:pPr>
      <w:r>
        <w:fldChar w:fldCharType="begin"/>
      </w:r>
      <w:r>
        <w:instrText xml:space="preserve">TOC \h \z \u \o "1-3"</w:instrText>
      </w:r>
      <w:r>
        <w:fldChar w:fldCharType="separate"/>
      </w:r>
      <w:r>
        <w:fldChar w:fldCharType="end"/>
      </w:r>
    </w:p>
    <w:p>
      <w:r>
        <w:br w:type="page"/>
      </w:r>
    </w:p>
    <w:p>
      <w:pPr>
        <w:pStyle w:val="1"/>
        <w:ind w:left="360" w:right="0" w:firstLine="0"/>
      </w:pPr>
      <w:r>
        <w:rPr/>
        <w:t xml:space="preserve">1. ОБЩАЯ ХАРАКТЕРИСТИКА</w:t>
      </w:r>
      <w:r>
        <w:rPr/>
        <w:t xml:space="preserve"> </w:t>
      </w:r>
      <w:r>
        <w:rPr/>
        <w:t xml:space="preserve">ПРИМЕРНОЙ РАБОЧЕЙ ПРОГРАММЫ УЧЕБНОЙ ДИСЦИПЛИНЫ</w:t>
      </w:r>
    </w:p>
    <w:p>
      <w:pPr>
        <w:pStyle w:val="1e"/>
        <w:jc w:val="center"/>
        <w:ind w:left="720" w:right="0" w:firstLine="0"/>
      </w:pPr>
      <w:r>
        <w:rPr>
          <w:lang w:val="ru-RU"/>
        </w:rPr>
        <w:t xml:space="preserve"> </w:t>
      </w:r>
      <w:r>
        <w:rPr>
          <w:lang w:val="ru-RU"/>
        </w:rPr>
        <w:t xml:space="preserve">«Дошкольная педагогика</w:t>
      </w:r>
      <w:r>
        <w:rPr>
          <w:lang w:val="ru-RU"/>
        </w:rPr>
        <w:t xml:space="preserve">»</w:t>
      </w:r>
    </w:p>
    <w:p>
      <w:pPr>
        <w:pStyle w:val="1e"/>
        <w:jc w:val="center"/>
        <w:ind w:left="720" w:right="0" w:firstLine="0"/>
      </w:pPr>
      <w:r>
        <w:rPr>
          <w:rFonts w:ascii="Segoe UI" w:hAnsi="Segoe UI" w:eastAsia="Segoe UI" w:cs="Segoe UI"/>
          <w:lang w:val="ru-RU"/>
          <w:vertAlign w:val="superscript"/>
        </w:rPr>
        <w:t xml:space="preserve">(наименование дисциплины)</w:t>
      </w:r>
    </w:p>
    <w:p>
      <w:pPr>
        <w:pStyle w:val="2"/>
      </w:pPr>
      <w:r>
        <w:rPr/>
        <w:t xml:space="preserve">1.1. </w:t>
      </w:r>
      <w:r>
        <w:rPr/>
        <w:t xml:space="preserve">Цель и </w:t>
      </w:r>
      <w:r>
        <w:rPr/>
        <w:t xml:space="preserve">место </w:t>
      </w:r>
      <w:r>
        <w:rPr/>
        <w:t xml:space="preserve">дисциплины</w:t>
      </w:r>
      <w:r>
        <w:rPr/>
        <w:t xml:space="preserve"> в структуре образовательной программы</w:t>
      </w:r>
    </w:p>
    <w:p>
      <w:pPr>
        <w:pStyle w:val="1e"/>
        <w:ind w:left="0" w:right="0" w:firstLine="709"/>
      </w:pPr>
      <w:r>
        <w:rPr/>
        <w:t xml:space="preserve">Цель дисциплины «Дошкольная педагогика»: становление вариативной профессиональной компетентности будущего педагога как готовности к решению педагогических задач, связанных с пониманием теории педагогики раннего и дошкольного детства, её научной интерпретацией и практическим использованием при проектировании педагогического процесса дошкольного образовательного учреждения.. </w:t>
      </w:r>
    </w:p>
    <w:p>
      <w:pPr>
        <w:pStyle w:val="1e"/>
        <w:ind w:left="0" w:right="0" w:firstLine="709"/>
      </w:pPr>
      <w:r>
        <w:rPr/>
        <w:t xml:space="preserve">Дисциплина «Дошкольная педагогика» включена в </w:t>
      </w:r>
      <w:r>
        <w:rPr/>
        <w:t xml:space="preserve"> </w:t>
      </w:r>
      <w:r>
        <w:rPr/>
        <w:t xml:space="preserve">обязательную часть цикла </w:t>
      </w:r>
      <w:r>
        <w:rPr/>
        <w:t xml:space="preserve">«</w:t>
      </w:r>
      <w:r>
        <w:rPr/>
        <w:t xml:space="preserve">общепрофессиональный цикл</w:t>
      </w:r>
      <w:r>
        <w:rPr/>
        <w:t xml:space="preserve">»</w:t>
      </w:r>
      <w:r>
        <w:rPr/>
        <w:t xml:space="preserve"> </w:t>
      </w:r>
      <w:r>
        <w:rPr/>
        <w:t xml:space="preserve">образовательной программы</w:t>
      </w:r>
      <w:r>
        <w:rPr/>
        <w:t xml:space="preserve">  </w:t>
      </w:r>
      <w:r>
        <w:rPr/>
        <w:t xml:space="preserve"> </w:t>
      </w:r>
    </w:p>
    <w:p>
      <w:pPr>
        <w:pStyle w:val="2"/>
      </w:pPr>
      <w:r>
        <w:rPr/>
        <w:t xml:space="preserve">1.2. </w:t>
      </w:r>
      <w:r>
        <w:rPr/>
        <w:t xml:space="preserve">П</w:t>
      </w:r>
      <w:r>
        <w:rPr/>
        <w:t xml:space="preserve">ланируемы</w:t>
      </w:r>
      <w:r>
        <w:rPr/>
        <w:t xml:space="preserve">е</w:t>
      </w:r>
      <w:r>
        <w:rPr/>
        <w:t xml:space="preserve"> результат</w:t>
      </w:r>
      <w:r>
        <w:rPr/>
        <w:t xml:space="preserve">ы</w:t>
      </w:r>
      <w:r>
        <w:rPr/>
        <w:t xml:space="preserve"> освоения </w:t>
      </w:r>
      <w:r>
        <w:rPr/>
        <w:t xml:space="preserve">дисциплины</w:t>
      </w:r>
    </w:p>
    <w:p>
      <w:pPr>
        <w:pStyle w:val="1e"/>
        <w:ind w:left="0" w:right="0" w:firstLine="709"/>
      </w:pPr>
      <w:r>
        <w:rPr>
          <w:lang w:val="ru-RU"/>
        </w:rPr>
        <w:t xml:space="preserve">Результаты освоения </w:t>
      </w:r>
      <w:r>
        <w:rPr>
          <w:lang w:val="ru-RU"/>
        </w:rPr>
        <w:t xml:space="preserve">дисциплины</w:t>
      </w:r>
      <w:r>
        <w:rPr>
          <w:lang w:val="ru-RU"/>
        </w:rPr>
        <w:t xml:space="preserve"> соотносятся с планируемыми результатами освоения образовательной программы, представленными в </w:t>
      </w:r>
      <w:r>
        <w:rPr>
          <w:lang w:val="ru-RU"/>
        </w:rPr>
        <w:t xml:space="preserve">матрице компетенций выпускника (п. </w:t>
      </w:r>
      <w:r>
        <w:rPr>
          <w:lang w:val="ru-RU"/>
        </w:rPr>
        <w:t xml:space="preserve">4.3</w:t>
      </w:r>
      <w:r>
        <w:rPr>
          <w:lang w:val="ru-RU"/>
        </w:rPr>
        <w:t xml:space="preserve"> </w:t>
      </w:r>
      <w:r>
        <w:rPr>
          <w:lang w:val="ru-RU"/>
        </w:rPr>
        <w:t xml:space="preserve">О</w:t>
      </w:r>
      <w:r>
        <w:rPr>
          <w:lang w:val="ru-RU"/>
        </w:rPr>
        <w:t xml:space="preserve">ПОП-П</w:t>
      </w:r>
      <w:r>
        <w:rPr>
          <w:lang w:val="ru-RU"/>
        </w:rPr>
        <w:t xml:space="preserve">)</w:t>
      </w:r>
      <w:r>
        <w:rPr>
          <w:lang w:val="ru-RU"/>
        </w:rPr>
        <w:t xml:space="preserve">.</w:t>
      </w:r>
    </w:p>
    <w:p>
      <w:pPr>
        <w:pStyle w:val="1e"/>
        <w:ind w:left="0" w:right="0" w:firstLine="709"/>
      </w:pPr>
      <w:r>
        <w:rPr>
          <w:lang w:val="ru-RU"/>
        </w:rPr>
        <w:t xml:space="preserve">В результате освоения </w:t>
      </w:r>
      <w:r>
        <w:rPr>
          <w:lang w:val="ru-RU"/>
        </w:rPr>
        <w:t xml:space="preserve">дисциплины</w:t>
      </w:r>
      <w:r>
        <w:rPr>
          <w:lang w:val="ru-RU"/>
        </w:rPr>
        <w:t xml:space="preserve"> обучающийся должен</w:t>
      </w:r>
      <w:r>
        <w:rPr>
          <w:rStyle w:val="FootnoteReference"/>
        </w:rPr>
        <w:footnoteReference w:id="2"/>
      </w:r>
      <w:r>
        <w:rPr>
          <w:lang w:val="ru-RU"/>
        </w:rPr>
        <w:t xml:space="preserve">:</w:t>
      </w: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Код ОК, ПК</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Уметь</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Знать</w:t>
            </w:r>
          </w:p>
        </w:tc>
      </w:tr>
      <w:tr>
        <w:trPr/>
        <w:tc>
          <w:tcPr>
            <w:tcW w:w="3175" w:type="dxa"/>
            <w:vAlign w:val="center"/>
            <w:noWrap/>
          </w:tcPr>
          <w:p>
            <w:pPr>
              <w:ind w:left="0" w:right="0" w:firstLine="0"/>
              <w:spacing w:before="0" w:after="0" w:line="276" w:lineRule="auto"/>
            </w:pPr>
            <w:r>
              <w:rPr/>
              <w:t xml:space="preserve">ОК 01</w:t>
            </w:r>
          </w:p>
        </w:tc>
        <w:tc>
          <w:tcPr>
            <w:tcW w:w="3175" w:type="dxa"/>
            <w:vAlign w:val="center"/>
            <w:noWrap/>
          </w:tcPr>
          <w:p>
            <w:pPr>
              <w:ind w:left="0" w:right="0" w:firstLine="0"/>
              <w:spacing w:before="0" w:after="0" w:line="276" w:lineRule="auto"/>
            </w:pPr>
            <w:r>
              <w:rPr/>
              <w:t xml:space="preserve">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w:t>
            </w:r>
          </w:p>
        </w:tc>
        <w:tc>
          <w:tcPr>
            <w:tcW w:w="3175" w:type="dxa"/>
            <w:vAlign w:val="center"/>
            <w:noWrap/>
          </w:tcPr>
          <w:p>
            <w:pPr>
              <w:ind w:left="0" w:right="0" w:firstLine="0"/>
              <w:spacing w:before="0" w:after="0" w:line="276" w:lineRule="auto"/>
            </w:pPr>
            <w:r>
              <w:rPr/>
              <w:t xml:space="preserve">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w:t>
            </w:r>
          </w:p>
        </w:tc>
      </w:tr>
      <w:tr>
        <w:trPr/>
        <w:tc>
          <w:tcPr>
            <w:tcW w:w="3175" w:type="dxa"/>
            <w:vAlign w:val="center"/>
            <w:noWrap/>
          </w:tcPr>
          <w:p>
            <w:pPr>
              <w:ind w:left="0" w:right="0" w:firstLine="0"/>
              <w:spacing w:before="0" w:after="0" w:line="276" w:lineRule="auto"/>
            </w:pPr>
            <w:r>
              <w:rPr/>
              <w:t xml:space="preserve">ОК 02</w:t>
            </w:r>
          </w:p>
        </w:tc>
        <w:tc>
          <w:tcPr>
            <w:tcW w:w="3175" w:type="dxa"/>
            <w:vAlign w:val="center"/>
            <w:noWrap/>
          </w:tcPr>
          <w:p>
            <w:pPr>
              <w:ind w:left="0" w:right="0" w:firstLine="0"/>
              <w:spacing w:before="0" w:after="0" w:line="276" w:lineRule="auto"/>
            </w:pPr>
            <w:r>
              <w:rPr/>
              <w:t xml:space="preserve">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w:t>
            </w:r>
          </w:p>
        </w:tc>
        <w:tc>
          <w:tcPr>
            <w:tcW w:w="3175" w:type="dxa"/>
            <w:vAlign w:val="center"/>
            <w:noWrap/>
          </w:tcPr>
          <w:p>
            <w:pPr>
              <w:ind w:left="0" w:right="0" w:firstLine="0"/>
              <w:spacing w:before="0" w:after="0" w:line="276" w:lineRule="auto"/>
            </w:pPr>
            <w:r>
              <w:rPr/>
              <w:t xml:space="preserve">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w:t>
            </w:r>
          </w:p>
        </w:tc>
      </w:tr>
      <w:tr>
        <w:trPr/>
        <w:tc>
          <w:tcPr>
            <w:tcW w:w="3175" w:type="dxa"/>
            <w:vAlign w:val="center"/>
            <w:noWrap/>
          </w:tcPr>
          <w:p>
            <w:pPr>
              <w:ind w:left="0" w:right="0" w:firstLine="0"/>
              <w:spacing w:before="0" w:after="0" w:line="276" w:lineRule="auto"/>
            </w:pPr>
            <w:r>
              <w:rPr/>
              <w:t xml:space="preserve">ОК 09</w:t>
            </w:r>
          </w:p>
        </w:tc>
        <w:tc>
          <w:tcPr>
            <w:tcW w:w="3175" w:type="dxa"/>
            <w:vAlign w:val="center"/>
            <w:noWrap/>
          </w:tcPr>
          <w:p>
            <w:pPr>
              <w:ind w:left="0" w:right="0" w:firstLine="0"/>
              <w:spacing w:before="0" w:after="0" w:line="276" w:lineRule="auto"/>
            </w:pPr>
            <w:r>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 строить простые высказывания о себе и о своей профессиональной деятельности, участвовать в диалогах на знакомые общие и профессиональные темы</w:t>
            </w:r>
          </w:p>
        </w:tc>
        <w:tc>
          <w:tcPr>
            <w:tcW w:w="3175" w:type="dxa"/>
            <w:vAlign w:val="center"/>
            <w:noWrap/>
          </w:tcPr>
          <w:p>
            <w:pPr>
              <w:ind w:left="0" w:right="0" w:firstLine="0"/>
              <w:spacing w:before="0" w:after="0" w:line="276" w:lineRule="auto"/>
            </w:pPr>
            <w:r>
              <w:rPr/>
              <w:t xml:space="preserve">Правила построения простых и сложных предложений на профессиональные темы, Лексический минимум, относящийся к описанию предметов, средств и процессов профессиональной деятельности, Правила чтения текстов профессиональной направленности, основные общеупотребительные глаголы (бытовая и профессиональная лексика), особенности произношения</w:t>
            </w:r>
          </w:p>
        </w:tc>
      </w:tr>
    </w:tbl>
    <w:p>
      <w:pPr>
        <w:rPr/>
      </w:pPr>
    </w:p>
    <w:p>
      <w:r>
        <w:br w:type="page"/>
      </w:r>
    </w:p>
    <w:p>
      <w:pPr>
        <w:rPr/>
      </w:pPr>
    </w:p>
    <w:p>
      <w:pPr>
        <w:pStyle w:val="1"/>
      </w:pPr>
      <w:r>
        <w:rPr/>
        <w:t xml:space="preserve">2. СТРУКТУРА И СОДЕРЖАНИЕ ДИСЦИПЛИНЫ</w:t>
      </w:r>
    </w:p>
    <w:p>
      <w:pPr>
        <w:rPr>
          <w:rStyle w:val="1e"/>
        </w:rPr>
      </w:pPr>
    </w:p>
    <w:p>
      <w:pPr>
        <w:pStyle w:val="2"/>
      </w:pPr>
      <w:r>
        <w:rPr/>
        <w:t xml:space="preserve">2.1. Трудоемкость освоения </w:t>
      </w:r>
      <w:r>
        <w:rPr/>
        <w:t xml:space="preserve">дисциплины</w:t>
      </w:r>
      <w:r>
        <w:rPr/>
        <w:t xml:space="preserve"> </w:t>
      </w:r>
    </w:p>
    <w:tbl>
      <w:tblGrid>
        <w:gridCol w:w="3259" w:type="dxa"/>
        <w:gridCol w:w="579" w:type="dxa"/>
        <w:gridCol w:w="1162"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23" w:hRule="atLeast"/>
        </w:trPr>
        <w:tc>
          <w:tcPr>
            <w:tcW w:w="3259" w:type="dxa"/>
            <w:vAlign w:val="center"/>
            <w:noWrap/>
          </w:tcPr>
          <w:p>
            <w:pPr>
              <w:jc w:val="center"/>
            </w:pPr>
            <w:r>
              <w:rPr>
                <w:rFonts w:ascii="Times New Roman" w:hAnsi="Times New Roman" w:eastAsia="Times New Roman" w:cs="Times New Roman"/>
                <w:b w:val="1"/>
                <w:bCs w:val="1"/>
              </w:rPr>
              <w:t xml:space="preserve">Наименование составных частей </w:t>
            </w:r>
            <w:r>
              <w:rPr>
                <w:rFonts w:ascii="Times New Roman" w:hAnsi="Times New Roman" w:eastAsia="Times New Roman" w:cs="Times New Roman"/>
                <w:b w:val="1"/>
                <w:bCs w:val="1"/>
              </w:rPr>
              <w:t xml:space="preserve">дисциплины</w:t>
            </w:r>
          </w:p>
        </w:tc>
        <w:tc>
          <w:tcPr>
            <w:tcW w:w="579" w:type="dxa"/>
            <w:vAlign w:val="center"/>
            <w:noWrap/>
          </w:tcPr>
          <w:p>
            <w:pPr>
              <w:jc w:val="center"/>
            </w:pPr>
            <w:r>
              <w:rPr>
                <w:rFonts w:ascii="Times New Roman" w:hAnsi="Times New Roman" w:eastAsia="Times New Roman" w:cs="Times New Roman"/>
                <w:b w:val="1"/>
                <w:bCs w:val="1"/>
              </w:rPr>
              <w:t xml:space="preserve">Объем в часах</w:t>
            </w:r>
          </w:p>
        </w:tc>
        <w:tc>
          <w:tcPr>
            <w:tcW w:w="1162" w:type="dxa"/>
            <w:noWrap/>
          </w:tcPr>
          <w:p>
            <w:pPr>
              <w:jc w:val="center"/>
            </w:pPr>
            <w:r>
              <w:rPr>
                <w:rFonts w:ascii="Times New Roman" w:hAnsi="Times New Roman" w:eastAsia="Times New Roman" w:cs="Times New Roman"/>
                <w:b w:val="1"/>
                <w:bCs w:val="1"/>
              </w:rPr>
              <w:t xml:space="preserve">В т.ч. в форме практ</w:t>
            </w:r>
            <w:r>
              <w:rPr>
                <w:rFonts w:ascii="Times New Roman" w:hAnsi="Times New Roman" w:eastAsia="Times New Roman" w:cs="Times New Roman"/>
                <w:b w:val="1"/>
                <w:bCs w:val="1"/>
              </w:rPr>
              <w:t xml:space="preserve">.</w:t>
            </w:r>
            <w:r>
              <w:rPr>
                <w:rFonts w:ascii="Times New Roman" w:hAnsi="Times New Roman" w:eastAsia="Times New Roman" w:cs="Times New Roman"/>
                <w:b w:val="1"/>
                <w:bCs w:val="1"/>
              </w:rPr>
              <w:t xml:space="preserve"> подготовки</w:t>
            </w:r>
          </w:p>
        </w:tc>
      </w:tr>
      <w:tr>
        <w:trPr/>
        <w:tc>
          <w:tcPr>
            <w:noWrap/>
          </w:tcPr>
          <w:p>
            <w:pPr>
              <w:ind w:left="0" w:right="0" w:firstLine="0"/>
              <w:spacing w:before="0" w:after="0" w:line="276" w:lineRule="auto"/>
            </w:pPr>
            <w:r>
              <w:rPr>
                <w:rFonts w:ascii="Times New Roman" w:hAnsi="Times New Roman" w:eastAsia="Times New Roman" w:cs="Times New Roman"/>
                <w:sz w:val="24"/>
                <w:szCs w:val="24"/>
              </w:rPr>
              <w:t xml:space="preserve">Учебные занятия</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90</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58</w:t>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i w:val="1"/>
                <w:iCs w:val="1"/>
              </w:rPr>
              <w:t xml:space="preserve">Курсовая работа (проект)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Самостоятельная работа</w:t>
            </w:r>
          </w:p>
        </w:tc>
        <w:tc>
          <w:tcPr>
            <w:tcW w:w="579" w:type="dxa"/>
            <w:vAlign w:val="center"/>
            <w:noWrap/>
          </w:tcPr>
          <w:p>
            <w:pPr>
              <w:jc w:val="center"/>
            </w:pPr>
            <w:r>
              <w:rPr>
                <w:lang w:val="en-US"/>
              </w:rPr>
              <w:t xml:space="preserve">6</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Промежуточная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аттестация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в</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форме</w:t>
            </w:r>
            <w:r>
              <w:rPr>
                <w:rFonts w:ascii="Times New Roman" w:hAnsi="Times New Roman" w:eastAsia="Times New Roman" w:cs="Times New Roman"/>
                <w:lang w:val="en-US"/>
                <w:sz w:val="24"/>
                <w:szCs w:val="24"/>
              </w:rPr>
              <w:t xml:space="preserve"> диф.зачет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Всего</w:t>
            </w:r>
          </w:p>
        </w:tc>
        <w:tc>
          <w:tcPr>
            <w:tcW w:w="579" w:type="dxa"/>
            <w:vAlign w:val="center"/>
            <w:noWrap/>
          </w:tcPr>
          <w:p>
            <w:pPr>
              <w:jc w:val="center"/>
            </w:pPr>
            <w:r>
              <w:rPr>
                <w:lang w:val="en-US"/>
                <w:b w:val="1"/>
                <w:bCs w:val="1"/>
              </w:rPr>
              <w:t xml:space="preserve">96</w:t>
            </w:r>
            <w:r>
              <w:rPr>
                <w:lang w:val="en-US"/>
                <w:b w:val="1"/>
                <w:bCs w:val="1"/>
              </w:rPr>
              <w:t xml:space="preserve"/>
            </w:r>
          </w:p>
        </w:tc>
        <w:tc>
          <w:tcPr>
            <w:tcW w:w="1162" w:type="dxa"/>
            <w:vAlign w:val="center"/>
            <w:noWrap/>
          </w:tcPr>
          <w:p>
            <w:pPr>
              <w:jc w:val="center"/>
            </w:pPr>
            <w:r>
              <w:rPr>
                <w:lang w:val="en-US"/>
                <w:b w:val="1"/>
                <w:bCs w:val="1"/>
              </w:rPr>
              <w:t xml:space="preserve">116</w:t>
            </w:r>
            <w:r>
              <w:rPr>
                <w:lang w:val="en-US"/>
                <w:b w:val="1"/>
                <w:bCs w:val="1"/>
              </w:rPr>
              <w:t xml:space="preserve"/>
            </w:r>
          </w:p>
        </w:tc>
      </w:tr>
    </w:tbl>
    <w:p>
      <w:pPr>
        <w:rPr>
          <w:rStyle w:val="1e"/>
        </w:rPr>
      </w:pPr>
    </w:p>
    <w:p>
      <w:pPr>
        <w:rPr>
          <w:rStyle w:val="114"/>
        </w:rPr>
      </w:pPr>
    </w:p>
    <w:p>
      <w:pPr>
        <w:sectPr>
          <w:headerReference w:type="even" r:id="rId7"/>
          <w:footerReference w:type="default" r:id="rId8"/>
          <w:pgSz w:orient="portrait" w:w="11906" w:h="16838"/>
          <w:pgMar w:top="1134" w:right="567" w:bottom="1134" w:left="1701" w:header="709" w:footer="709" w:gutter="0"/>
          <w:cols w:num="1" w:space="708"/>
        </w:sectPr>
      </w:pPr>
    </w:p>
    <w:p>
      <w:pPr>
        <w:pStyle w:val="2"/>
      </w:pPr>
      <w:r>
        <w:rPr/>
        <w:t xml:space="preserve">2.</w:t>
      </w:r>
      <w:r>
        <w:rPr>
          <w:lang w:val="en-US"/>
        </w:rPr>
        <w:t xml:space="preserve">2</w:t>
      </w:r>
      <w:r>
        <w:rPr/>
        <w:t xml:space="preserve">. </w:t>
      </w:r>
      <w:r>
        <w:rPr/>
        <w:t xml:space="preserve">С</w:t>
      </w:r>
      <w:r>
        <w:rPr/>
        <w:t xml:space="preserve">одержание </w:t>
      </w:r>
      <w:r>
        <w:rPr/>
        <w:t xml:space="preserve">дисциплины</w:t>
      </w:r>
    </w:p>
    <w:tbl>
      <w:tblGrid>
        <w:gridCol w:w="3922" w:type="dxa"/>
        <w:gridCol w:w="5935" w:type="dxa"/>
        <w:gridCol w:w="2549" w:type="dxa"/>
        <w:gridCol w:w="2331"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903" w:hRule="atLeast"/>
        </w:trPr>
        <w:tc>
          <w:tcPr>
            <w:tcW w:w="3922" w:type="dxa"/>
            <w:vAlign w:val="center"/>
            <w:noWrap/>
          </w:tcPr>
          <w:p>
            <w:pPr>
              <w:jc w:val="center"/>
              <w:spacing w:line="276" w:lineRule="auto"/>
            </w:pPr>
            <w:r>
              <w:rPr>
                <w:rFonts w:ascii="Times New Roman" w:hAnsi="Times New Roman" w:eastAsia="Times New Roman" w:cs="Times New Roman"/>
                <w:sz w:val="24"/>
                <w:szCs w:val="24"/>
                <w:b w:val="1"/>
                <w:bCs w:val="1"/>
              </w:rPr>
              <w:t xml:space="preserve">Наименование разделов и тем</w:t>
            </w:r>
          </w:p>
        </w:tc>
        <w:tc>
          <w:tcPr>
            <w:tcW w:w="5935" w:type="dxa"/>
            <w:vAlign w:val="center"/>
            <w:noWrap/>
          </w:tcPr>
          <w:p>
            <w:pPr>
              <w:jc w:val="center"/>
              <w:suppressAutoHyphens/>
            </w:pPr>
            <w:r>
              <w:rPr>
                <w:rFonts w:ascii="Times New Roman" w:hAnsi="Times New Roman" w:eastAsia="Times New Roman" w:cs="Times New Roman"/>
                <w:sz w:val="24"/>
                <w:szCs w:val="24"/>
                <w:b w:val="1"/>
                <w:bCs w:val="1"/>
              </w:rPr>
              <w:t xml:space="preserve">Содержание учебного материала, практических и лабораторных занятий, </w:t>
            </w:r>
            <w:r>
              <w:rPr>
                <w:rFonts w:ascii="Times New Roman" w:hAnsi="Times New Roman" w:eastAsia="Times New Roman" w:cs="Times New Roman"/>
                <w:color w:val="0070C0"/>
                <w:sz w:val="24"/>
                <w:szCs w:val="24"/>
                <w:i w:val="1"/>
                <w:iCs w:val="1"/>
              </w:rPr>
              <w:t xml:space="preserve">курсовая работа (проект)</w:t>
            </w:r>
          </w:p>
        </w:tc>
        <w:tc>
          <w:tcPr>
            <w:tcW w:w="2549" w:type="dxa"/>
            <w:noWrap/>
          </w:tcPr>
          <w:p>
            <w:pPr>
              <w:jc w:val="center"/>
              <w:suppressAutoHyphens/>
            </w:pPr>
            <w:r>
              <w:rPr>
                <w:rFonts w:ascii="Times New Roman" w:hAnsi="Times New Roman" w:eastAsia="Times New Roman" w:cs="Times New Roman"/>
                <w:sz w:val="24"/>
                <w:szCs w:val="24"/>
                <w:b w:val="1"/>
                <w:bCs w:val="1"/>
              </w:rPr>
              <w:t xml:space="preserve">Объем, ак. ч. / </w:t>
            </w:r>
            <w:br/>
            <w:r>
              <w:rPr>
                <w:rFonts w:ascii="Times New Roman" w:hAnsi="Times New Roman" w:eastAsia="Times New Roman" w:cs="Times New Roman"/>
                <w:sz w:val="24"/>
                <w:szCs w:val="24"/>
                <w:b w:val="1"/>
                <w:bCs w:val="1"/>
              </w:rPr>
              <w:t xml:space="preserve">в том числе </w:t>
            </w:r>
            <w:br/>
            <w:r>
              <w:rPr>
                <w:rFonts w:ascii="Times New Roman" w:hAnsi="Times New Roman" w:eastAsia="Times New Roman" w:cs="Times New Roman"/>
                <w:sz w:val="24"/>
                <w:szCs w:val="24"/>
                <w:b w:val="1"/>
                <w:bCs w:val="1"/>
              </w:rPr>
              <w:t xml:space="preserve">в форме практической подготовки, </w:t>
            </w:r>
            <w:br/>
            <w:r>
              <w:rPr>
                <w:rFonts w:ascii="Times New Roman" w:hAnsi="Times New Roman" w:eastAsia="Times New Roman" w:cs="Times New Roman"/>
                <w:sz w:val="24"/>
                <w:szCs w:val="24"/>
                <w:b w:val="1"/>
                <w:bCs w:val="1"/>
              </w:rPr>
              <w:t xml:space="preserve">ак. ч.</w:t>
            </w:r>
          </w:p>
        </w:tc>
        <w:tc>
          <w:tcPr>
            <w:tcW w:w="2331" w:type="dxa"/>
            <w:noWrap/>
          </w:tcPr>
          <w:p>
            <w:pPr>
              <w:jc w:val="center"/>
              <w:suppressAutoHyphens/>
            </w:pPr>
            <w:r>
              <w:rPr>
                <w:rFonts w:ascii="Times New Roman" w:hAnsi="Times New Roman" w:eastAsia="Times New Roman" w:cs="Times New Roman"/>
                <w:sz w:val="24"/>
                <w:szCs w:val="24"/>
                <w:b w:val="1"/>
                <w:bCs w:val="1"/>
              </w:rPr>
              <w:t xml:space="preserve">Коды компетенций, формированию которых способствует элемент программы</w:t>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 Дошкольная педагогика (12ч)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25/15</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1.1. Дошкольная педагогика как наука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Сущность дошкольной педагогики. Категории дошкольной педагогики Методы исследования в дошкольной педагогике как науке. Современная педагогическая концепция целостного развития дошкольника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 Составление аналитической таблицы с описанием теорий социокультурного наследования, амплификации развития, целостного и деятельностно-личностного подхода (по материалам учебника Микляевой Н.В. «Теоретические основы дошкольного образования»)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1.2. Становление системы дошкольного воспитания и образования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3/1</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Становление системы дошкольного воспитания за рубежом. Становление системы дошкольного воспитания в России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Современные подходы к дошкольному образованию за рубежом. Современные проблемы отечественного дошкольного образования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 Анализ педагогических идей зарубежных и отечественных ученых и определение подходов к дошкольному воспитанию. Анализ статей в периодической печати о подходах к дошкольному образованию за рубежом и в РФ</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1.3. Место дошкольных образовательных организаций в системе образования РФ</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Дошкольная образовательная организация как часть системы образования в РФ. Формы дошкольного образования в РФ. Нормативно-правовые основы дошкольного образования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 Анализ «Конвенции о правах ребенка», одобренной Генеральной Ассамблеей ООН 20.11.1989, вступившей в силу для СССР 15.09.1990, Федерального закона «Об образовании в Российской Федерации» от 29.12.2012 № 273-ФЗ,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года № 373.</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1.4. Исследовательская деятельность педагога в дошкольном образовании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Педагогическая диагностика как средство оценки образовательных результатов ребенка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Мониторинг как средство контроля качества образовательного процесса в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 Разработка программы педагогической диагностики по конкретному направлению образования дошкольника (возрастная группа – по выбору студента) по предлагаемым материалам (ситуации). Анализ осуществления мониторинга в дошкольной образовательной организации (по материалам с сайтов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1.5. Образовательная программа дошкольного образования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5/4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Характеристика образовательной программы дошкольного образования. История появления программы дошкольного образования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 Анализ структуры и содержания вариативных образовательных программ дошкольного образования. Составление сравнительной таблицы образовательных программ для ДОО (на примере «От рождения до школы», «Детство», «Успех», «Радуга»)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задание 6. Составление таблицы на тему: «Вариативные образовательные программы дошкольного образования»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1.6. Образовательный процесс в ДОО</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Образовательный процесс ДОО, его особенности. Модели построения образовательного процесса в ДОО. Принципы построения образовательного процесса в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7. Анализ особенностей построения различных моделей образовательного процесса в ДОО на основе практических ситуаций. Знакомство с организацией образовательного процесса в ДОО (по видеозаписям, конспектам).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1.7. Предметно-пространственная развивающая среда ДОО</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Сущность развивающей предметно-пространственной среды дошкольной образовательной организации. Функции развивающей предметно-пространственной среды в ДОО Компоненты развивающей предметно-пространственной среды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Принципы построения развивающей предметно-пространственной среды в ДОО. Способы проектирования развивающей предметно-пространственной среды в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8. Разработка и презентация проекта развивающей предметно-пространственной среды группы дошкольной организации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2. Обучение в образовательном процессе ДОО (12ч)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22/16</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2.1. Теоретические основы обучения дошкольников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Дошкольная дидактика, ее историческое развитие. Сущность и структура обучения дошкольников в образовательном процессе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5/5</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9. Сравнительный анализ общей и дошкольной дидактики по вопросам «Принципы обучения дошкольников», «Типы обучения дошкольников», «Модели взаимодействия педагога и детей в обучении»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10. Составление таблицы на тему: «Типы обучения детей дошкольного возраста. Модели взаимодействия педагога и детей в процессе обучения в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задание 11. Составление схемы на тему: «Принципы обучения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2.2. Содержание обучения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Специфика целей и задач обучения дошкольников. Содержание обучения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12. Составление сравнительной таблицы системы знаний по образовательной области Познавательное развитие по возрастным группам. Разработка целей и задач обучения в разных возрастных группах в рамках образовательной области «Познавательное развитие».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2.3. Методические основы организации обучения дошкольников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Средства обучения дошкольников. Методы и приемы обучения дошкольников, их классификации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Технологии обучения дошкольников. Формы обучения дошкольников, их специфика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13. Подбор методов для реализации целей и задач обучения на основе предложенных данных (цель и задачи, возраст детей, средства обучения). Составление сравнительной таблицы современных образовательных технологий.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14. Составление технологической карты организации и проведения наблюдения, экскурсии по ознакомлению с социальной действительностью. Обсуждение конспектов занятий, разработанных воспитателями и студентами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2.4. Основы развивающего обучения дошкольников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7/4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Сущность развивающего обучения. Роль мотивации и способностей в обучении. Организация развивающего обучения дошкольников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Проектная деятельность дошкольников: особенности, виды, этапы, способы организации.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Исследовательская деятельность дошкольников: особенности, этапы, способы организации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15. Анализ систем развивающего обучения Л.В. Занкова, Б.Д. Эльконина, В.В. Давыдова и возможности их использования в ДОО. Решение педагогических задач. Использование методов стимулирования учения в практических ситуациях. Разработка варианта мотивационного задания по предложенной теме обучения и в соответствии с возрастом дошкольников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16.  Разработка исследовательского проекта для детей конкретной возрастной группы по определенной теме (возраст и тема – по выбор студента).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3. Воспитание в образовательном процессе ДОО (12ч)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18/10</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3.1. Теоретические основы воспитания дошкольников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Сущность воспитания детей дошкольного возраста. Закономерности воспитания дошкольников. Принципы воспитания дошкольников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17. Сравнительный анализ общих теоретических основ воспитания и воспитания дошкольников по вопросам «Закономерности воспитания дошкольников», «Принципы воспитания дошкольников»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3.2. Методические основы воспитания детей в образовательном процессе ДОО</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Цель и задачи воспитания дошкольников. Направления воспитания детей дошкольного возраста. Содержание воспитания дошкольников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Средства осуществления воспитательного процесса. Методы воспитания дошкольников.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18. Подготовка тезисов на тему: «Формы организации воспитательного процесса».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19. Составление логических схем: «Физическое воспитание детей дошкольного возраста», «Сенсорное воспитание детей дошкольного возраста», «Умственное воспитание детей дошкольного возраста», «Нравственное воспитание детей дошкольного возраста», «Эстетическое воспитание детей дошкольного возраста», «Трудовое воспитание детей дошкольного возраста». Решение педагогических задач по разным направлениям воспитания дошкольников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20. Разработка проекта воспитательного события для детей конкретной возрастной группы по определенному направлению (возраст и направление – по выбору студента)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3.3. Современные подходы к воспитанию детей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7/2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Понятия: инициатива, самостоятельность, творческая активность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Создание условий для поддержки детской инициативы в различных видах деятельности. Поддержание и стимулирование самостоятельной деятельности детей. Создание условий для стимулирования творческой активности детей в различных видах деятельности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Инклюзия в дошкольном образовании: виды (полная, временная, частичная), содержание, формы, практики.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21. Использование приемов педагогической поддержки в практических ситуациях. Анализ отечественного опыта по проблеме организации и содержанию инклюзивного образования в ДОО (по Волосовец Т.В.)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Самостоятельная работа 1. Составление портрета ребёнка имеющего определенный вид нарушения (слуха, зрения, УО, РАС) посредством использования методической литературы.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4. Планирование образовательного процесса в ДОО (12ч)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10/5</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4.1. Образовательный процесс в ДОО как объект планирования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2/1</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Значение планирования образовательного процесса в ДОО. Виды планирования образовательного процесса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задание 22. Составление перечня требований к планированию образовательного процесса в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4.2. Технология планирования образовательного процесса в ДОО</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Технология перспективного планирования образовательного процесса в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Технология календарного планирования образовательного процесса в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23. Составление перспективного плана работы по подготовке к празднику (тема праздника и возрастная группа – по выбору студента);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24. Составление календарного плана работы воспитателя на один день (возрастная группа – по выбору студента)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Самостоятельная работа 2. Составление сравнительной таблицы перспективного и календарного планирования по критериям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5. Преемственность в работе ДОО и школы (12ч)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7/4</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5.1. Сущность преемственности дошкольного и начального уровней системы образования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Сущность преемственности в системе образования. Принципы преемственности в системе образования РФ. Направления реализации преемственности ДОО и школы. Формы организации преемственности между ДОО и школой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25. Составление логической схемы «Формы преемственности между ДОО и школой»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5.2. Готовность детей к школьному обучению и подготовка к школе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Сущность готовности детей к школьному обучению. Виды готовности к школьному обучению</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Сущность подготовки к обучению в школе. Направления подготовки детей к обучению в школе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26. Разработка плана ознакомления детей подготовительной группы со школой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6. Воспитание и обучение детей раннего возраста (12ч)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14/9</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6.1. Особенности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6/3</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Возрастная периодизация раннего возраста. Особенности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задание 27. Составление схемы на тему: «Образовательные организации (группы) для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28. Графическое составление и обсуждение режима дня для детей раннего возраста в семье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Самостоятельная работа 3. Сбор информации и подготовка презентации по теме: «Нервно-психическое развитие ребёнка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6.2. Организация обучения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Содержание обучения детей раннего возраста. Виды занятий с детьми раннего возраста. Организация занятий с детьми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29. Анализ видеозаписей и конспектов игр-занятий с детьми раннего возраста. Разработка игр-занятий с детьми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6.3. Организация воспитания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5/4</w:t>
            </w:r>
          </w:p>
        </w:tc>
        <w:tc>
          <w:tcPr>
            <w:vMerge w:val="restart"/>
            <w:noWrap/>
          </w:tcPr>
          <w:p>
            <w:pPr>
              <w:ind w:left="0" w:right="0" w:firstLine="0"/>
              <w:spacing w:before="0" w:after="0" w:line="276" w:lineRule="auto"/>
            </w:p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Содержание воспитания детей раннего возраста. Организация совместной деятельности воспитателя с детьми. Организация самостоятельной деятельности детей раннего возраста (3г.ж.)</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30. Создание проекта развивающей предметно-пространственной среды в группе раннего возраста (третий год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задание 31. Составление тезисов на тему: «Контроль за развитием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Промежуточная аттестация в форме дифференцированного зачета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Промежуточная аттестация (диф.зачет)</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Всего: (96ч)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96/59</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bl>
    <w:p/>
    <w:p>
      <w:pPr>
        <w:sectPr>
          <w:pgSz w:orient="landscape" w:w="16838" w:h="11906"/>
          <w:pgMar w:top="1701" w:right="1134" w:bottom="567" w:left="1134" w:header="709" w:footer="709" w:gutter="0"/>
          <w:cols w:num="1" w:space="708"/>
        </w:sectPr>
      </w:pPr>
    </w:p>
    <w:p>
      <w:pPr>
        <w:pStyle w:val="1"/>
      </w:pPr>
      <w:r>
        <w:rPr/>
        <w:t xml:space="preserve">3. </w:t>
      </w:r>
      <w:r>
        <w:rPr/>
        <w:t xml:space="preserve">УСЛОВИЯ</w:t>
      </w:r>
      <w:r>
        <w:rPr/>
        <w:t xml:space="preserve"> </w:t>
      </w:r>
      <w:r>
        <w:rPr/>
        <w:t xml:space="preserve">РЕАЛИЗАЦИИ</w:t>
      </w:r>
      <w:r>
        <w:rPr/>
        <w:t xml:space="preserve"> </w:t>
      </w:r>
      <w:r>
        <w:rPr/>
        <w:t xml:space="preserve">ДИСЦИПЛИНЫ</w:t>
      </w:r>
    </w:p>
    <w:p/>
    <w:p>
      <w:pPr>
        <w:pStyle w:val="2"/>
      </w:pPr>
      <w:r>
        <w:rPr/>
        <w:t xml:space="preserve">3.1. Материально-техническое обеспечение</w:t>
      </w:r>
    </w:p>
    <w:p>
      <w:pPr>
        <w:pStyle w:val="1e"/>
        <w:ind w:left="0" w:right="0" w:firstLine="709"/>
      </w:pPr>
      <w:r>
        <w:rPr/>
        <w:t xml:space="preserve">Кабинет(ы)</w:t>
      </w:r>
      <w:r>
        <w:rPr>
          <w:i w:val="1"/>
          <w:iCs w:val="1"/>
        </w:rPr>
        <w:t xml:space="preserve"> </w:t>
      </w:r>
      <w:r>
        <w:rPr/>
        <w:t xml:space="preserve"/>
      </w:r>
      <w:r>
        <w:rPr/>
        <w:t xml:space="preserve"/>
      </w:r>
      <w:r>
        <w:rPr>
          <w:i w:val="1"/>
          <w:iCs w:val="1"/>
        </w:rPr>
        <w:t xml:space="preserve">, </w:t>
      </w:r>
      <w:r>
        <w:rPr/>
        <w:t xml:space="preserve">оснащенный(е) </w:t>
      </w:r>
      <w:r>
        <w:rPr/>
        <w:t xml:space="preserve">в соответствии с приложением 3 </w:t>
      </w:r>
      <w:r>
        <w:rPr/>
        <w:t xml:space="preserve">О</w:t>
      </w:r>
      <w:r>
        <w:rPr/>
        <w:t xml:space="preserve">ПОП-П</w:t>
      </w:r>
      <w:r>
        <w:rPr/>
        <w:t xml:space="preserve">. </w:t>
      </w:r>
    </w:p>
    <w:p>
      <w:pPr>
        <w:pStyle w:val="1e"/>
        <w:ind w:left="0" w:right="0" w:firstLine="709"/>
      </w:pPr>
    </w:p>
    <w:p/>
    <w:p>
      <w:pPr>
        <w:pStyle w:val="2"/>
      </w:pPr>
      <w:r>
        <w:rPr/>
        <w:t xml:space="preserve">3.2. Учебно-методическое обеспечение</w:t>
      </w:r>
    </w:p>
    <w:p>
      <w:pPr>
        <w:pStyle w:val="1e"/>
      </w:pPr>
      <w:r>
        <w:rPr/>
        <w:t xml:space="preserve">3.2.1. Основные печатные и/или электронные издания</w:t>
      </w:r>
    </w:p>
    <w:p>
      <w:pPr>
        <w:pStyle w:val="4"/>
        <w:ind w:left="0" w:right="0" w:firstLine="709"/>
      </w:pPr>
      <w:r>
        <w:rPr/>
        <w:t xml:space="preserve"/>
      </w:r>
    </w:p>
    <w:p>
      <w:pPr>
        <w:ind w:left="0" w:right="0" w:firstLine="720"/>
      </w:pPr>
      <w:r>
        <w:rPr/>
        <w:t xml:space="preserve">	</w:t>
      </w:r>
      <w:r>
        <w:rPr>
          <w:rFonts w:ascii="Times New Roman" w:hAnsi="Times New Roman" w:eastAsia="Times New Roman" w:cs="Times New Roman"/>
          <w:sz w:val="24"/>
          <w:szCs w:val="24"/>
        </w:rPr>
        <w:t xml:space="preserve">1. Козлова С.А. Дошкольная педагогика: учебное издание / Козлова С.А., Куликова Т.А. - Москва : Академия, 2023. - 432 c. (Специальности среднего профессионального образования). - URL: https://academia-library.ru - Текст : электронный</w:t>
      </w:r>
    </w:p>
    <w:p>
      <w:pPr>
        <w:ind w:left="0" w:right="0" w:firstLine="720"/>
      </w:pPr>
      <w:r>
        <w:rPr/>
        <w:t xml:space="preserve">	</w:t>
      </w:r>
      <w:r>
        <w:rPr>
          <w:rFonts w:ascii="Times New Roman" w:hAnsi="Times New Roman" w:eastAsia="Times New Roman" w:cs="Times New Roman"/>
          <w:sz w:val="24"/>
          <w:szCs w:val="24"/>
        </w:rPr>
        <w:t xml:space="preserve">2. Липунова, О. В. Основы специальной педагогики и психологии : учебное пособие для СПО / составители О. В. Липунова. — Саратов : Профобразование, 2019. — 126 c. — ISBN 978-5-4488-0326-0. — Текст : электронный // Электронный ресурс цифровой образовательной среды СПО PROFобразование : [сайт]. — URL: https://profspo.ru/books/86144</w:t>
      </w:r>
    </w:p>
    <w:p>
      <w:pPr>
        <w:ind w:left="0" w:right="0" w:firstLine="720"/>
      </w:pPr>
      <w:r>
        <w:rPr/>
        <w:t xml:space="preserve">	</w:t>
      </w:r>
      <w:r>
        <w:rPr>
          <w:rFonts w:ascii="Times New Roman" w:hAnsi="Times New Roman" w:eastAsia="Times New Roman" w:cs="Times New Roman"/>
          <w:sz w:val="24"/>
          <w:szCs w:val="24"/>
        </w:rPr>
        <w:t xml:space="preserve">3. Микляева, Н. В. Теоретические основы дошкольного образования : учебник для среднего профессионального образования / Н. В. Микляева, Ю. В. Микляева, Н. А. Виноградова ; под общей редакцией Н. В. Микляевой. — 2-е изд., перераб. и доп. — Москва : Издательство Юрайт, 2023. — 496 с. — (Профессиональное образование). — ISBN 978-5-534-02131-8. — Текст : электронный // Образовательная платформа Юрайт [сайт]. — URL: https://urait.ru/bcode/511679</w:t>
      </w:r>
    </w:p>
    <w:p>
      <w:pPr>
        <w:rPr>
          <w:rStyle w:val="af4"/>
        </w:rPr>
      </w:pPr>
    </w:p>
    <w:p>
      <w:pPr>
        <w:ind w:left="0" w:right="0" w:firstLine="720"/>
      </w:pPr>
      <w:r>
        <w:rPr/>
        <w:t xml:space="preserve">	</w:t>
      </w:r>
      <w:r>
        <w:rPr>
          <w:rFonts w:ascii="Times New Roman" w:hAnsi="Times New Roman" w:eastAsia="Times New Roman" w:cs="Times New Roman"/>
          <w:sz w:val="24"/>
          <w:szCs w:val="24"/>
        </w:rPr>
        <w:t xml:space="preserve">1. Козлова С.А. Дошкольная педагогика: учебное издание / Козлова С.А., Куликова Т.А. - Москва : Академия, 2023. - 432 c. (Специальности среднего профессионального образования). - URL: https://academia-library.ru - Текст : электронный</w:t>
      </w:r>
    </w:p>
    <w:p>
      <w:pPr>
        <w:ind w:left="0" w:right="0" w:firstLine="720"/>
      </w:pPr>
      <w:r>
        <w:rPr/>
        <w:t xml:space="preserve">	</w:t>
      </w:r>
      <w:r>
        <w:rPr>
          <w:rFonts w:ascii="Times New Roman" w:hAnsi="Times New Roman" w:eastAsia="Times New Roman" w:cs="Times New Roman"/>
          <w:sz w:val="24"/>
          <w:szCs w:val="24"/>
        </w:rPr>
        <w:t xml:space="preserve">2. Липунова, О. В. Основы специальной педагогики и психологии : учебное пособие для СПО / составители О. В. Липунова. — Саратов : Профобразование, 2019. — 126 c. — ISBN 978-5-4488-0326-0. — Текст : электронный // Электронный ресурс цифровой образовательной среды СПО PROFобразование : [сайт]. — URL: https://profspo.ru/books/86144</w:t>
      </w:r>
    </w:p>
    <w:p>
      <w:pPr>
        <w:ind w:left="0" w:right="0" w:firstLine="720"/>
      </w:pPr>
      <w:r>
        <w:rPr/>
        <w:t xml:space="preserve">	</w:t>
      </w:r>
      <w:r>
        <w:rPr>
          <w:rFonts w:ascii="Times New Roman" w:hAnsi="Times New Roman" w:eastAsia="Times New Roman" w:cs="Times New Roman"/>
          <w:sz w:val="24"/>
          <w:szCs w:val="24"/>
        </w:rPr>
        <w:t xml:space="preserve">3. Микляева, Н. В. Теоретические основы дошкольного образования : учебник для среднего профессионального образования / Н. В. Микляева, Ю. В. Микляева, Н. А. Виноградова ; под общей редакцией Н. В. Микляевой. — 2-е изд., перераб. и доп. — Москва : Издательство Юрайт, 2023. — 496 с. — (Профессиональное образование). — ISBN 978-5-534-02131-8. — Текст : электронный // Образовательная платформа Юрайт [сайт]. — URL: https://urait.ru/bcode/511679</w:t>
      </w:r>
    </w:p>
    <w:p>
      <w:pPr>
        <w:rPr>
          <w:spacing w:val="276"/>
        </w:rPr>
      </w:pPr>
    </w:p>
    <w:p>
      <w:pPr>
        <w:pStyle w:val="1"/>
      </w:pPr>
      <w:r>
        <w:rPr/>
        <w:t xml:space="preserve">4. </w:t>
      </w:r>
      <w:r>
        <w:rPr/>
        <w:t xml:space="preserve">КОНТРОЛЬ И ОЦЕНКА РЕЗУЛЬТАТОВ </w:t>
      </w:r>
      <w:br/>
      <w:r>
        <w:rPr/>
        <w:t xml:space="preserve">ОСВОЕНИЯ </w:t>
      </w:r>
      <w:r>
        <w:rPr/>
        <w:t xml:space="preserve">ДИСЦИПЛИНЫ</w:t>
      </w:r>
    </w:p>
    <w:p>
      <w:pPr>
        <w:rPr>
          <w:rStyle w:val="HTML"/>
        </w:rPr>
      </w:pP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Результаты обучения</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Показатели освоенности компетенций</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Методы оценки</w:t>
            </w:r>
          </w:p>
        </w:tc>
      </w:tr>
      <w:tr>
        <w:trPr/>
        <w:tc>
          <w:tcPr>
            <w:tcW w:w="3175" w:type="dxa"/>
            <w:vAlign w:val="top"/>
            <w:noWrap/>
          </w:tcPr>
          <w:p>
            <w:pPr>
              <w:ind w:left="0" w:right="0" w:firstLine="0"/>
              <w:spacing w:before="0" w:after="0" w:line="276" w:lineRule="auto"/>
            </w:pPr>
            <w:r>
              <w:rPr/>
              <w:t xml:space="preserve">Знает: 
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 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 Правила построения простых и сложных предложений на профессиональные темы, Лексический минимум, относящийся к описанию предметов, средств и процессов профессиональной деятельности, Правила чтения текстов профессиональной направленности, основные общеупотребительные глаголы (бытовая и профессиональная лексика), особенности произношения
Умеет: 
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 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 понимать общий смысл четко произнесенных высказываний на известные темы (профессиональные и бытовые), понимать тексты на базовые профессиональные темы,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 строить простые высказывания о себе и о своей профессиональной деятельности, участвовать в диалогах на знакомые общие и профессиональные темы
</w:t>
            </w:r>
          </w:p>
        </w:tc>
        <w:tc>
          <w:tcPr>
            <w:tcW w:w="3175" w:type="dxa"/>
            <w:vAlign w:val="top"/>
            <w:noWrap/>
          </w:tcPr>
          <w:p>
            <w:pPr>
              <w:ind w:left="0" w:right="0" w:firstLine="0"/>
              <w:spacing w:before="0" w:after="0" w:line="276" w:lineRule="auto"/>
            </w:pPr>
            <w:r>
              <w:rPr/>
              <w:t xml:space="preserve">называет понятие, объект, предмет дошкольной педагогики; определяет место дошкольной педагогики в системе педагогических наук; воспроизводит понятия дошкольной педагогики: дошкольное образование, содержание дошкольного образования, обучение дошкольников, воспитание дошкольников; описывает методы исследования в дошкольной педагогике как науке; понимает трудности исследования проявлений ребенка дошкольного возраста; делает обзор современных теорий в рамках современной педагогической концепции целостного развития дошкольника: социокультурного наследования, амплификации развития, целостного и деятельностно-личностного подхода;
оценивает опыт дошкольного воспитания за рубежом; называет зарубежных основоположников дошкольного воспитания, сообщает их центральные идеи; оценивает опыт дошкольного воспитания в России; называет отечественных основоположников дошкольного воспитания, сообщает их центральные идеи; делает обзор зарубежных систем дошкольного воспитания, оценивает их применимость в российской системе дошкольного образования; устанавливает современные проблемы отечественного дошкольного образования и пути их решения; воспроизводит понятие ДОО, ее специфику на основе Закона РФ Об образовании; перечисляет виды групп в ДОО на основе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перечисляет новые формы дошкольного образования: группы кратковременного пребывания детей, центры игровой поддержки ребенка, консультативные пункты, службы ранней помощи, лекотеки, семейные детские сады; перечисляет нормативно-правовые документы по организации дошкольного образования и характеризует их содержание; называет сущность педагогической диагностики в ДОО; перечисляет функции педагогической диагностики в ДОО; приводит примеры реализации принципов педагогической диагностики в ДОО; описывает этапы педагогической диагностики в ДОО; понимает требования к составлению психолого-педагогической характеристики ребенка; представляет содержание понятия «мониторинг»; перечисляет объекты мониторинга образовательного процесса в ДОО;
перечисляет инструменты мониторинга; понимает роль воспитателя в мониторинге; дает определение «образовательная программа» по Закону «Об образовании в РФ» и понимает специфику образовательной программы дошкольного образования (по ФГОС дошкольного образования); описывает разделы программы; перечисляет основные программные документы в истории дошкольного образования; делает обзор вариативных образовательных программ для ДОО: основные (комплексные), дополнительные (парциальные); анализирует особенности вариативных программ дошкольного образования: «От рождения до школы», «Детство», «Радуга», «Истоки», «Успех»; понимает структуру образовательного процесса в ДОО; анализирует особенности образовательного процесса в ДОО;
описывает основные модели построения образовательного процесса в ДОО по Михайленко Н.Я. и Коротковой Н.А. (учебную, предметно-средовую, комплексно-тематическую, комбинированную); приводит примеры реализации принципов построения образовательного процесса в ДОО по Парамоновой Л.А.; дает определение «развивающая предметно-пространственная среда ДОО» на основе ФГОС дошкольного образования; описывает параметры РППС в ДОО; описывает функции РППС в ДОО: развивающая, стимулирующая, информационная, воспитывающая, организационная, сохранения психологического здоровья; описывает компоненты РППС в ДОО: предметное содержание, пространственная организация, изменении во времени; приводит примеры реализации принципов построения РППС в ДОО;
перечисляет последовательность и способы проектирования РППС ДОО, предложенные Гогоберидзе А.Г. и Микляевой Н.В.; называет основные этапы разработки теории обучения детей дошкольного возраста; сообщает ведущих ученых в области дошкольной дидактики; дает определение «учение», «познавательная деятельность», «обучение»;  иллюстрирует особенности; структуру обучения дошкольников; приводит примеры реализации принципов обучения дошкольников; формулирует типы обучения дошкольников: прямое, проблемное, опосредованное; описывает модели взаимодействия взрослого и ребенка в процессе обучения (учебно-дисциплинарную и личностно-ориентированную); называет цели обучения дошкольников.  понимает взаимосвязь цели и задач обучения, целей и задач познавательной деятельности детей;
систематизирует содержание обучения дошкольников; дает определение «система знаний»; понимает системные связи, лежащие в основе формирования знаний дошкольников; перечисляет средства обучения дошкольников; основные виды ТСО (в том числе ИКТ) и понимает их применение в обучении дошкольников; перечисляет методы обучения дошкольников: практические, игровые, наглядные и словесные; объясняет выбор и сочетание методов обучения для решения дидактических задач различной широты; дает определение «технология обучения»; классифицирует технологии обучения дошкольников по Хабаровой Т.В.; дает определение «форма обучения дошкольников», «форма организации обучения»; описывает различные формы организации обучения дошкольников; сравнивает особенности проведения наблюдений и экскурсий в разных возрастных группах; обосновывает методические основы обучения на занятиях в ДОО;
подразделяет педагогические и гигиенические требования к организации обучения на занятиях, при проведении экскурсий и наблюдений в условиях ДОО; создает виды документации по обучению дошкольников в соответствии с требованиями к ее оформлению: перспективный план, технологическую карту (или план-конспект); устанавливает связь обучения и развития; описывает основные концепции развивающего обучения, понимает их специфику; дифференцирует виды мотивации обучения, понимает их влияние на процесс обучения; описывает условия   развития мотивации и способностей в процессе обучения дошкольников; выбирает методы стимулирования учения дошкольников по заданным условиям; понимает специфику развивающего обучения дошкольников;
понимает развивающие возможности проектной и исследовательской деятельности; знает методику организации проектной и исследовательской деятельности дошкольников (по Н.Е. Веракса, А.И. Савенкову); дает определение «воспитание дошкольников» (в широком, узком и профессиональном смыслах); понимает особенности воспитания детей дошкольного возраста; понимает закономерности воспитания детей дошкольного; приводит примеры реализации принципов воспитания дошкольников; классифицирует документы, определяющие содержание воспитания в ДОО; устанавливает связь физического, нравственного, сенсорного, умственного, эстетического, трудового воспитания дошкольников, понимает их необходимость; называет цель и задачи физического, нравственного, сенсорного, умственного, эстетического, трудового воспитания дошкольников; систематизирует основное содержание физического, нравственного, сенсорного, умственного, эстетического, трудового воспитания дошкольников;
описывает средства физического, нравственного, сенсорного, умственного, эстетического, трудового воспитания дошкольников; выбирает методы физического, нравственного, сенсорного, умственного, эстетического, трудового воспитания дошкольников по заданным условиям; описывает формы организации физического, нравственного, сенсорного, умственного, эстетического, трудового воспитания дошкольников; дает понятия «инициатива», «самостоятельность», «творческая активность»; перечисляет этапы развития инициативы и самостоятельности детей; называет виды детской инициативы: познавательная, коммуникативная и творческая; подбирает условия, методы и приемы педагогической поддержки инициативы и самостоятельности детей в разных видах деятельности (прямые и косвенные) в ситуационных задачах;
называет проявления творческой активности детей в различных видах деятельности; подбирает методы стимулирования активности детей: педагогическая оценка, создание ситуации свободного выбора, создание проблемной ситуации по заданным условиям; определяет особенности видов инклюзии в дошкольном образовании; называет содержание и формы инклюзивного образования в ДОО на основе вариативных программ; делает обзор современных практик инклюзивного образования в ДОО (совместная игра, потенциал системы М. Монтессори, адаптированная программа «Вместе» и др.); дает понятия «планирование», «план»; анализирует образовательную программу как основу планирования. Обосновывает значение планирования образовательного процесса ДОО; называет виды планирования образовательного процесса (стратегическое и тактическое); описывает виды планов образовательного процесса в ДОО (годовой, перспективный, календарный);
объясняет особенности календарно-тематического планирования образовательного процесса в ДОО; объясняет требования к планированию образовательного процесса в ДОО; дает понятие «перспективный план», понимает его специфику в ДОО; описывает содержание блоков перспективного плана работы воспитателя; воспроизводит алгоритм перспективного планирования мероприятий; дает понятие «календарный план», понимает его специфику в ДОО; описывает структуру календарного плана; классифицирует формы организации планируемой работы (коллективную, подгрупповую, индивидуальную); определяет частоту планирования отдельных форм; воспроизводит алгоритм планирования организованной образовательной деятельности, совместной деятельности воспитателя с детьми и самостоятельной деятельности детей; дает определение «преемственность», «преемственность в системе образования»; устанавливает связи на разных ступенях системы образования; приводит примеры реализации принципов преемственности в системе образования РФ;
обозначает сущность преемственности дошкольного и начального уровней общего образования; описывает направления реализации преемственности ДОО и школы; описывает формы организации преемственности между ДОО и школой; дает понятие «готовность к школьному обучению»; перечисляет виды готовности к школьному обучению и характеризует каждый вид; дает понятие «подготовка к обучению в школе»; описывает направления подготовки дошкольников к обучению в школе; называет этапы развития в раннем возрасте; дает понятия «ведущие линии развития», «возрастные кризисы»; называет ведущие линии развития и кризисы раннего возраста; объясняет особенности детей раннего возраста; излагает сущность адаптации детей раннего возраста к образовательным организациям; перечисляет образовательные организации (группы) для детей раннего возраста; понимает особенности построения режима дня в группах раннего возраста;
систематизирует направления обучения детей первого, второго и третьего года жизни; описывает виды занятий с детьми раннего возраста; различает структуру занятий с детьми раннего возраста; подбирает средства, методы и приемы обучения детей раннего возрастав соответствии с требованиями; систематизирует направления воспитания детей раннего возраста; описывает виды организуемой деятельности детей раннего возраста; подбирает методы совместной деятельности педагога и ребенка о заданным условиям; обосновывает создание развивающей предметно-пространственной среды в группах раннего возраста; подбирает методы стимулирования самостоятельной деятельности детей третьего года жизни в ситуационных задачах; называет показатели нервно-психического развития детей раннего возраста; перечисляет методики оценки нервно-психического развития детей раннего возраста
составляет схему взаимосвязей между отраслями педагогики, характеризует дошкольную педагогику как часть возрастной педагогики; составляет таблицу современных теорий, характеризующих современную педагогическую концепцию целостного развития дошкольника на основе учебного текста; осуществляет поиск и анализ цитат о роли воспитания в развитии ребенка на основе изучения работ выдающихся педагогов прошлого; находит современные проблемы дошкольного образования, тенденции его развития и направления реформирования на основе нормативных документов; разрабатывает план проведения диагностики; подбирает средства диагностики в ситуационных задачах.  выделяет в результатах диагностики скрытые предположения, проводит различия между фактами и следствиями; оценивает значимость данных диагностики;
демонстрирует логику построения материала в виде схемы, таблицы; оценивает соответствие выводов имеющимся данным; оценивает значимость продукта деятельности (плана, программы и т.д.), исходя из внешних критериев качества; вычленяет разделы образовательной программы дошкольного образования на основе анализа примерной программы дошкольного образования, определяет их назначение; определяет возможности комбинации различных образовательных программ для создания образовательной программы ДОО; моделирует особенности построения взаимодействия воспитателя и воспитанников в образовательном процессе ДОО (совместная деятельность педагога и детей, самостоятельная деятельность детей); демонстрирует взаимосвязи между общими и частными для ДОО; принципами построения образовательного процесса на примере практических ситуаций; создает оригинальный продукт (проект, модель) развивающей предметно-пространственной среды группы ДОО с учетом принципов ее построения и выполняемых функций;
выделяет связи между этапами развития дошкольной и общей дидактики; определяет способы связи компонентов в процессе обучения как субъект-субъектной деятельности; сравнивает особенности обучения в начальной школе и ДОО с учетом специфики возрастных возможностей детей; соотносит содержание и формулировки дидактических принципов ученых прошлого и современности; дифференцирует параметры разных типов обучения; сравнивает эффективность моделей взаимодействия по выделенным параметрам; использует принципы развивающего обучения дошкольников для решения практических ситуаций; предлагает варианты задания с учетом мотивации ребенка на основе предложенных материалов; выдвигает предположения о позиции ученых по вопросам организации развивающего обучения; использует принципы развивающего обучения для решения практических ситуаций; разрабатывает исследовательский проект для детей конкретной возрастной группы по определенной теме;
соотносит содержание и формулировки закономерностей обучения и воспитания в общей и дошкольной педагогике; соотносит содержание и формулировки принципов воспитания и обучения в общей и дошкольной педагогике; соотносит направления обучения и воспитания и нормативные документы; оценивает актуальность развития инициативы, самостоятельности и творческой активности дошкольников; в соответствии с тенденциями развития дошкольного образования; объясняет актуальность отечественного опыта по проблеме организации и содержанию инклюзивного образования в ДОО (по В. Волосовец, О. Потаповой); выделяет связи между видами планирования образовательного процесса ДОО; определяет способы связи компонентов образовательного процесса; выделяет связи между основными принципами обучения и воспитания и их отражением в плане работы воспитателя ДОО; формулирует цель и задачи обучения и воспитания детей дошкольного возраста в соответствии с программой и технологией целеполагания А.В. Хуторского;
определяет предполагаемый результат обучения и воспитания детей дошкольного возраста и соотносит его с целью; подбирает средства, методы и приемы обучения и воспитания детей дошкольного возраста в соответствии с целью и задачами; выбирает формы организации обучения и воспитания детей дошкольного возраста в соответствии с конкретным содержанием; оформляет разные виды планов в соответствии с технологическими требованиями к ним; создает оригинальный продукт (проект, модель) развивающей предметно-пространственной среды дошкольной группы в ДОО с учетом принципов ее построения и возрастных особенностей детей; выделяет параметры особенностей образовательного процесса в ДОО и начальной школе с учетом специфики возрастных возможностей детей; подбирает методики определения готовности к школьному обучению с опорой на специфику каждого вида;
формулирует цель и задачи подготовки детей к школе в соответствии с программой; определяет предполагаемый результат подготовки к школе и соотносит его с целью; подбирает средства, методы и приемы подготовки к школе в соответствии с целью; выбирает формы организации в соответствии с конкретным содержанием подготовки детей к школе; подбирает методики обследования в соответствии с показателями нервно-психического развития детей раннего возраста. иллюстрирует сходство и различие в режиме дня дошкольников и детей раннего возраста;
формулирует цели обучения и воспитания детей раннего возраста в соответствии с программой; определяет предполагаемый результат обучения и воспитания детей раннего возраста и соотносит его с целью; подбирает средства, методы и приемы обучения и воспитания детей раннего возраста в соответствии с целью; выбирает формы организации обучения и воспитания детей раннего возраста в соответствии с конкретным содержанием; создает оригинальный продукт (проект, модель) развивающей предметно-пространственной среды группы раннего возраста в ДОО с учетом  принципов ее построения и возрастных особенностей детей</w:t>
            </w:r>
          </w:p>
        </w:tc>
        <w:tc>
          <w:tcPr>
            <w:tcW w:w="3175" w:type="dxa"/>
            <w:vAlign w:val="top"/>
            <w:noWrap/>
          </w:tcPr>
          <w:p>
            <w:pPr>
              <w:ind w:left="0" w:right="0" w:firstLine="0"/>
              <w:spacing w:before="0" w:after="0" w:line="276" w:lineRule="auto"/>
            </w:pPr>
            <w:r>
              <w:rPr/>
              <w:t xml:space="preserve">оценка результатов выполнения тестовых заданий и устного собеседования
оценка результатов выполнения практической работы</w:t>
            </w:r>
          </w:p>
        </w:tc>
      </w:tr>
    </w:tbl>
    <w:p>
      <w:pPr>
        <w:rPr/>
      </w:pPr>
    </w:p>
    <w:p>
      <w:pPr>
        <w:rPr/>
      </w:pPr>
    </w:p>
    <w:p>
      <w:pPr>
        <w:rPr/>
      </w:pPr>
    </w:p>
    <w:sectPr>
      <w:pgSz w:orient="portrait" w:w="11906" w:h="16838"/>
      <w:pgMar w:top="1134" w:right="567" w:bottom="1134" w:left="1701" w:header="709" w:footer="709" w:gutter="0"/>
      <w:cols w:num="1"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start"/>
    </w:pPr>
    <w:r>
      <w:rPr>
        <w:rFonts w:ascii="Times New Roman" w:hAnsi="Times New Roman" w:eastAsia="Times New Roman" w:cs="Times New Roman"/>
        <w:sz w:val="16"/>
        <w:szCs w:val="16"/>
      </w:rPr>
      <w:t xml:space="preserve">Программа создана в цифровом конструкторе</w:t>
    </w:r>
  </w:p>
  <w:p>
    <w:pPr>
      <w:jc w:val="start"/>
    </w:pPr>
    <w:r>
      <w:rPr>
        <w:rFonts w:ascii="Times New Roman" w:hAnsi="Times New Roman" w:eastAsia="Times New Roman" w:cs="Times New Roman"/>
        <w:sz w:val="16"/>
        <w:szCs w:val="16"/>
      </w:rPr>
      <w:t xml:space="preserve">eais.firpo.ru_[ID 2493_44.02.01]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c"/>
      <w:jc w:val="center"/>
    </w:pPr>
    <w:r>
      <w:fldChar w:fldCharType="begin"/>
    </w:r>
    <w:r>
      <w:instrText xml:space="preserve"> PAGE   \* MERGEFORMAT </w:instrText>
    </w:r>
    <w:r>
      <w:fldChar w:fldCharType="separate"/>
    </w:r>
    <w:r>
      <w:fldChar w:fldCharType="end"/>
    </w:r>
  </w:p>
  <w:p>
    <w:pPr>
      <w:rPr>
        <w:rStyle w:val="a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E73F19"/>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2">
    <w:nsid w:val="B35C6350"/>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2149" w:hanging="360"/>
      </w:pPr>
      <w:rPr>
        <w:rFonts w:ascii="Cambria Math" w:hAnsi="Cambria Math" w:cs="Cambria Math" w:hint="default"/>
      </w:rPr>
    </w:lvl>
    <w:lvl w:ilvl="2">
      <w:start w:val="1"/>
      <w:numFmt w:val="bullet"/>
      <w:suff w:val="tab"/>
      <w:lvlText w:val=""/>
      <w:lvlJc w:val="left"/>
      <w:pPr>
        <w:tabs>
          <w:tab w:val="num" w:leader="none" w:pos="0"/>
        </w:tabs>
        <w:ind w:left="2869" w:hanging="360"/>
      </w:pPr>
      <w:rPr>
        <w:rFonts w:ascii="Arial" w:hAnsi="Arial" w:cs="Arial" w:hint="default"/>
      </w:rPr>
    </w:lvl>
    <w:lvl w:ilvl="3">
      <w:start w:val="1"/>
      <w:numFmt w:val="bullet"/>
      <w:suff w:val="tab"/>
      <w:lvlText w:val=""/>
      <w:lvlJc w:val="left"/>
      <w:pPr>
        <w:tabs>
          <w:tab w:val="num" w:leader="none" w:pos="0"/>
        </w:tabs>
        <w:ind w:left="3589" w:hanging="360"/>
      </w:pPr>
      <w:rPr>
        <w:rFonts w:ascii="Calibri" w:hAnsi="Calibri" w:cs="Calibri" w:hint="default"/>
      </w:rPr>
    </w:lvl>
    <w:lvl w:ilvl="4">
      <w:start w:val="1"/>
      <w:numFmt w:val="bullet"/>
      <w:suff w:val="tab"/>
      <w:lvlText w:val="o"/>
      <w:lvlJc w:val="left"/>
      <w:pPr>
        <w:tabs>
          <w:tab w:val="num" w:leader="none" w:pos="0"/>
        </w:tabs>
        <w:ind w:left="4309" w:hanging="360"/>
      </w:pPr>
      <w:rPr>
        <w:rFonts w:ascii="Cambria Math" w:hAnsi="Cambria Math" w:cs="Cambria Math" w:hint="default"/>
      </w:rPr>
    </w:lvl>
    <w:lvl w:ilvl="5">
      <w:start w:val="1"/>
      <w:numFmt w:val="bullet"/>
      <w:suff w:val="tab"/>
      <w:lvlText w:val=""/>
      <w:lvlJc w:val="left"/>
      <w:pPr>
        <w:tabs>
          <w:tab w:val="num" w:leader="none" w:pos="0"/>
        </w:tabs>
        <w:ind w:left="5029" w:hanging="360"/>
      </w:pPr>
      <w:rPr>
        <w:rFonts w:ascii="Arial" w:hAnsi="Arial" w:cs="Arial" w:hint="default"/>
      </w:rPr>
    </w:lvl>
    <w:lvl w:ilvl="6">
      <w:start w:val="1"/>
      <w:numFmt w:val="bullet"/>
      <w:suff w:val="tab"/>
      <w:lvlText w:val=""/>
      <w:lvlJc w:val="left"/>
      <w:pPr>
        <w:tabs>
          <w:tab w:val="num" w:leader="none" w:pos="0"/>
        </w:tabs>
        <w:ind w:left="5749" w:hanging="360"/>
      </w:pPr>
      <w:rPr>
        <w:rFonts w:ascii="Calibri" w:hAnsi="Calibri" w:cs="Calibri" w:hint="default"/>
      </w:rPr>
    </w:lvl>
    <w:lvl w:ilvl="7">
      <w:start w:val="1"/>
      <w:numFmt w:val="bullet"/>
      <w:suff w:val="tab"/>
      <w:lvlText w:val="o"/>
      <w:lvlJc w:val="left"/>
      <w:pPr>
        <w:tabs>
          <w:tab w:val="num" w:leader="none" w:pos="0"/>
        </w:tabs>
        <w:ind w:left="6469" w:hanging="360"/>
      </w:pPr>
      <w:rPr>
        <w:rFonts w:ascii="Cambria Math" w:hAnsi="Cambria Math" w:cs="Cambria Math" w:hint="default"/>
      </w:rPr>
    </w:lvl>
    <w:lvl w:ilvl="8">
      <w:start w:val="1"/>
      <w:numFmt w:val="bullet"/>
      <w:suff w:val="tab"/>
      <w:lvlText w:val=""/>
      <w:lvlJc w:val="left"/>
      <w:pPr>
        <w:tabs>
          <w:tab w:val="num" w:leader="none" w:pos="0"/>
        </w:tabs>
        <w:ind w:left="7189" w:hanging="360"/>
      </w:pPr>
      <w:rPr>
        <w:rFonts w:ascii="Arial" w:hAnsi="Arial" w:cs="Arial" w:hint="default"/>
      </w:rPr>
    </w:lvl>
  </w:abstractNum>
  <w:abstractNum w:abstractNumId="3">
    <w:nsid w:val="CBAA3B5F"/>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1440" w:hanging="360"/>
      </w:pPr>
      <w:rPr>
        <w:rFonts w:ascii="Courier New" w:hAnsi="Courier New" w:cs="Courier New" w:hint="default"/>
      </w:rPr>
    </w:lvl>
    <w:lvl w:ilvl="2">
      <w:start w:val="1"/>
      <w:numFmt w:val="bullet"/>
      <w:suff w:val="tab"/>
      <w:lvlText w:val=""/>
      <w:lvlJc w:val="left"/>
      <w:pPr>
        <w:tabs>
          <w:tab w:val="num" w:leader="none" w:pos="0"/>
        </w:tabs>
        <w:ind w:left="2160" w:hanging="360"/>
      </w:pPr>
      <w:rPr>
        <w:rFonts w:ascii="Wingdings" w:hAnsi="Wingdings" w:cs="Wingdings" w:hint="default"/>
      </w:rPr>
    </w:lvl>
    <w:lvl w:ilvl="3">
      <w:start w:val="1"/>
      <w:numFmt w:val="bullet"/>
      <w:suff w:val="tab"/>
      <w:lvlText w:val=""/>
      <w:lvlJc w:val="left"/>
      <w:pPr>
        <w:tabs>
          <w:tab w:val="num" w:leader="none" w:pos="0"/>
        </w:tabs>
        <w:ind w:left="2880" w:hanging="360"/>
      </w:pPr>
      <w:rPr>
        <w:rFonts w:ascii="Symbol" w:hAnsi="Symbol" w:cs="Symbol" w:hint="default"/>
      </w:rPr>
    </w:lvl>
    <w:lvl w:ilvl="4">
      <w:start w:val="1"/>
      <w:numFmt w:val="bullet"/>
      <w:suff w:val="tab"/>
      <w:lvlText w:val="o"/>
      <w:lvlJc w:val="left"/>
      <w:pPr>
        <w:tabs>
          <w:tab w:val="num" w:leader="none" w:pos="0"/>
        </w:tabs>
        <w:ind w:left="3600" w:hanging="360"/>
      </w:pPr>
      <w:rPr>
        <w:rFonts w:ascii="Courier New" w:hAnsi="Courier New" w:cs="Courier New" w:hint="default"/>
      </w:rPr>
    </w:lvl>
    <w:lvl w:ilvl="5">
      <w:start w:val="1"/>
      <w:numFmt w:val="bullet"/>
      <w:suff w:val="tab"/>
      <w:lvlText w:val=""/>
      <w:lvlJc w:val="left"/>
      <w:pPr>
        <w:tabs>
          <w:tab w:val="num" w:leader="none" w:pos="0"/>
        </w:tabs>
        <w:ind w:left="4320" w:hanging="360"/>
      </w:pPr>
      <w:rPr>
        <w:rFonts w:ascii="Wingdings" w:hAnsi="Wingdings" w:cs="Wingdings" w:hint="default"/>
      </w:rPr>
    </w:lvl>
    <w:lvl w:ilvl="6">
      <w:start w:val="1"/>
      <w:numFmt w:val="bullet"/>
      <w:suff w:val="tab"/>
      <w:lvlText w:val=""/>
      <w:lvlJc w:val="left"/>
      <w:pPr>
        <w:tabs>
          <w:tab w:val="num" w:leader="none" w:pos="0"/>
        </w:tabs>
        <w:ind w:left="5040" w:hanging="360"/>
      </w:pPr>
      <w:rPr>
        <w:rFonts w:ascii="Symbol" w:hAnsi="Symbol" w:cs="Symbol" w:hint="default"/>
      </w:rPr>
    </w:lvl>
    <w:lvl w:ilvl="7">
      <w:start w:val="1"/>
      <w:numFmt w:val="bullet"/>
      <w:suff w:val="tab"/>
      <w:lvlText w:val="o"/>
      <w:lvlJc w:val="left"/>
      <w:pPr>
        <w:tabs>
          <w:tab w:val="num" w:leader="none" w:pos="0"/>
        </w:tabs>
        <w:ind w:left="5760" w:hanging="360"/>
      </w:pPr>
      <w:rPr>
        <w:rFonts w:ascii="Courier New" w:hAnsi="Courier New" w:cs="Courier New" w:hint="default"/>
      </w:rPr>
    </w:lvl>
    <w:lvl w:ilvl="8">
      <w:start w:val="1"/>
      <w:numFmt w:val="bullet"/>
      <w:suff w:val="tab"/>
      <w:lvlText w:val=""/>
      <w:lvlJc w:val="left"/>
      <w:pPr>
        <w:tabs>
          <w:tab w:val="num" w:leader="none" w:pos="0"/>
        </w:tabs>
        <w:ind w:left="6480" w:hanging="360"/>
      </w:pPr>
      <w:rPr>
        <w:rFonts w:ascii="Wingdings" w:hAnsi="Wingdings" w:cs="Wingdings" w:hint="default"/>
      </w:rPr>
    </w:lvl>
  </w:abstractNum>
  <w:abstractNum w:abstractNumId="4">
    <w:nsid w:val="B8987A56"/>
    <w:multiLevelType w:val="hybridMultilevel"/>
    <w:lvl w:ilvl="0">
      <w:start w:val="1"/>
      <w:numFmt w:val="bullet"/>
      <w:suff w:val="tab"/>
      <w:lvlText w:val=""/>
      <w:lvlJc w:val="left"/>
      <w:pPr>
        <w:tabs>
          <w:tab w:val="num" w:leader="none" w:pos="0"/>
        </w:tabs>
        <w:ind w:left="1429" w:hanging="360"/>
      </w:pPr>
      <w:rPr>
        <w:rFonts w:ascii="Symbol" w:hAnsi="Symbol" w:cs="Symbol" w:hint="default"/>
      </w:rPr>
    </w:lvl>
    <w:lvl w:ilvl="1">
      <w:start w:val="1"/>
      <w:numFmt w:val="bullet"/>
      <w:suff w:val="tab"/>
      <w:lvlText w:val="o"/>
      <w:lvlJc w:val="left"/>
      <w:pPr>
        <w:tabs>
          <w:tab w:val="num" w:leader="none" w:pos="0"/>
        </w:tabs>
        <w:ind w:left="2149" w:hanging="360"/>
      </w:pPr>
      <w:rPr>
        <w:rFonts w:ascii="Courier New" w:hAnsi="Courier New" w:cs="Courier New" w:hint="default"/>
      </w:rPr>
    </w:lvl>
    <w:lvl w:ilvl="2">
      <w:start w:val="1"/>
      <w:numFmt w:val="bullet"/>
      <w:suff w:val="tab"/>
      <w:lvlText w:val=""/>
      <w:lvlJc w:val="left"/>
      <w:pPr>
        <w:tabs>
          <w:tab w:val="num" w:leader="none" w:pos="0"/>
        </w:tabs>
        <w:ind w:left="2869" w:hanging="360"/>
      </w:pPr>
      <w:rPr>
        <w:rFonts w:ascii="Wingdings" w:hAnsi="Wingdings" w:cs="Wingdings" w:hint="default"/>
      </w:rPr>
    </w:lvl>
    <w:lvl w:ilvl="3">
      <w:start w:val="1"/>
      <w:numFmt w:val="bullet"/>
      <w:suff w:val="tab"/>
      <w:lvlText w:val=""/>
      <w:lvlJc w:val="left"/>
      <w:pPr>
        <w:tabs>
          <w:tab w:val="num" w:leader="none" w:pos="0"/>
        </w:tabs>
        <w:ind w:left="3589" w:hanging="360"/>
      </w:pPr>
      <w:rPr>
        <w:rFonts w:ascii="Symbol" w:hAnsi="Symbol" w:cs="Symbol" w:hint="default"/>
      </w:rPr>
    </w:lvl>
    <w:lvl w:ilvl="4">
      <w:start w:val="1"/>
      <w:numFmt w:val="bullet"/>
      <w:suff w:val="tab"/>
      <w:lvlText w:val="o"/>
      <w:lvlJc w:val="left"/>
      <w:pPr>
        <w:tabs>
          <w:tab w:val="num" w:leader="none" w:pos="0"/>
        </w:tabs>
        <w:ind w:left="4309" w:hanging="360"/>
      </w:pPr>
      <w:rPr>
        <w:rFonts w:ascii="Courier New" w:hAnsi="Courier New" w:cs="Courier New" w:hint="default"/>
      </w:rPr>
    </w:lvl>
    <w:lvl w:ilvl="5">
      <w:start w:val="1"/>
      <w:numFmt w:val="bullet"/>
      <w:suff w:val="tab"/>
      <w:lvlText w:val=""/>
      <w:lvlJc w:val="left"/>
      <w:pPr>
        <w:tabs>
          <w:tab w:val="num" w:leader="none" w:pos="0"/>
        </w:tabs>
        <w:ind w:left="5029" w:hanging="360"/>
      </w:pPr>
      <w:rPr>
        <w:rFonts w:ascii="Wingdings" w:hAnsi="Wingdings" w:cs="Wingdings" w:hint="default"/>
      </w:rPr>
    </w:lvl>
    <w:lvl w:ilvl="6">
      <w:start w:val="1"/>
      <w:numFmt w:val="bullet"/>
      <w:suff w:val="tab"/>
      <w:lvlText w:val=""/>
      <w:lvlJc w:val="left"/>
      <w:pPr>
        <w:tabs>
          <w:tab w:val="num" w:leader="none" w:pos="0"/>
        </w:tabs>
        <w:ind w:left="5749" w:hanging="360"/>
      </w:pPr>
      <w:rPr>
        <w:rFonts w:ascii="Symbol" w:hAnsi="Symbol" w:cs="Symbol" w:hint="default"/>
      </w:rPr>
    </w:lvl>
    <w:lvl w:ilvl="7">
      <w:start w:val="1"/>
      <w:numFmt w:val="bullet"/>
      <w:suff w:val="tab"/>
      <w:lvlText w:val="o"/>
      <w:lvlJc w:val="left"/>
      <w:pPr>
        <w:tabs>
          <w:tab w:val="num" w:leader="none" w:pos="0"/>
        </w:tabs>
        <w:ind w:left="6469" w:hanging="360"/>
      </w:pPr>
      <w:rPr>
        <w:rFonts w:ascii="Courier New" w:hAnsi="Courier New" w:cs="Courier New" w:hint="default"/>
      </w:rPr>
    </w:lvl>
    <w:lvl w:ilvl="8">
      <w:start w:val="1"/>
      <w:numFmt w:val="bullet"/>
      <w:suff w:val="tab"/>
      <w:lvlText w:val=""/>
      <w:lvlJc w:val="left"/>
      <w:pPr>
        <w:tabs>
          <w:tab w:val="num" w:leader="none" w:pos="0"/>
        </w:tabs>
        <w:ind w:left="7189" w:hanging="360"/>
      </w:pPr>
      <w:rPr>
        <w:rFonts w:ascii="Wingdings" w:hAnsi="Wingdings" w:cs="Wingdings" w:hint="default"/>
      </w:rPr>
    </w:lvl>
  </w:abstractNum>
  <w:abstractNum w:abstractNumId="5">
    <w:nsid w:val="199D30BB"/>
    <w:multiLevelType w:val="multilevel"/>
    <w:lvl w:ilvl="0">
      <w:start w:val="1"/>
      <w:numFmt w:val="decimal"/>
      <w:suff w:val="tab"/>
      <w:lvlText w:val="%1."/>
      <w:lvlJc w:val="left"/>
      <w:pPr>
        <w:tabs>
          <w:tab w:val="num" w:leader="none" w:pos="0"/>
        </w:tabs>
        <w:ind w:left="644" w:hanging="360"/>
      </w:pPr>
      <w:rPr>
        <w:rFonts/>
      </w:rPr>
    </w:lvl>
    <w:lvl w:ilvl="1">
      <w:start w:val="3"/>
      <w:numFmt w:val="decimal"/>
      <w:suff w:val="tab"/>
      <w:lvlText w:val="%1.%2."/>
      <w:lvlJc w:val="left"/>
      <w:pPr>
        <w:tabs>
          <w:tab w:val="num" w:leader="none" w:pos="0"/>
        </w:tabs>
        <w:ind w:left="1107" w:hanging="540"/>
      </w:pPr>
      <w:rPr>
        <w:rFonts/>
      </w:rPr>
    </w:lvl>
    <w:lvl w:ilvl="2">
      <w:start w:val="2"/>
      <w:numFmt w:val="decimal"/>
      <w:suff w:val="tab"/>
      <w:lvlText w:val="%1.%2.%3."/>
      <w:lvlJc w:val="left"/>
      <w:pPr>
        <w:tabs>
          <w:tab w:val="num" w:leader="none" w:pos="0"/>
        </w:tabs>
        <w:ind w:left="1570" w:hanging="720"/>
      </w:pPr>
      <w:rPr>
        <w:rFonts/>
      </w:rPr>
    </w:lvl>
    <w:lvl w:ilvl="3">
      <w:start w:val="1"/>
      <w:numFmt w:val="decimal"/>
      <w:suff w:val="tab"/>
      <w:lvlText w:val="%1.%2.%3.%4."/>
      <w:lvlJc w:val="left"/>
      <w:pPr>
        <w:tabs>
          <w:tab w:val="num" w:leader="none" w:pos="0"/>
        </w:tabs>
        <w:ind w:left="1853" w:hanging="720"/>
      </w:pPr>
      <w:rPr>
        <w:rFonts/>
      </w:rPr>
    </w:lvl>
    <w:lvl w:ilvl="4">
      <w:start w:val="1"/>
      <w:numFmt w:val="decimal"/>
      <w:suff w:val="tab"/>
      <w:lvlText w:val="%1.%2.%3.%4.%5."/>
      <w:lvlJc w:val="left"/>
      <w:pPr>
        <w:tabs>
          <w:tab w:val="num" w:leader="none" w:pos="0"/>
        </w:tabs>
        <w:ind w:left="2496" w:hanging="1080"/>
      </w:pPr>
      <w:rPr>
        <w:rFonts/>
      </w:rPr>
    </w:lvl>
    <w:lvl w:ilvl="5">
      <w:start w:val="1"/>
      <w:numFmt w:val="decimal"/>
      <w:suff w:val="tab"/>
      <w:lvlText w:val="%1.%2.%3.%4.%5.%6."/>
      <w:lvlJc w:val="left"/>
      <w:pPr>
        <w:tabs>
          <w:tab w:val="num" w:leader="none" w:pos="0"/>
        </w:tabs>
        <w:ind w:left="2779" w:hanging="1080"/>
      </w:pPr>
      <w:rPr>
        <w:rFonts/>
      </w:rPr>
    </w:lvl>
    <w:lvl w:ilvl="6">
      <w:start w:val="1"/>
      <w:numFmt w:val="decimal"/>
      <w:suff w:val="tab"/>
      <w:lvlText w:val="%1.%2.%3.%4.%5.%6.%7."/>
      <w:lvlJc w:val="left"/>
      <w:pPr>
        <w:tabs>
          <w:tab w:val="num" w:leader="none" w:pos="0"/>
        </w:tabs>
        <w:ind w:left="3422" w:hanging="1440"/>
      </w:pPr>
      <w:rPr>
        <w:rFonts/>
      </w:rPr>
    </w:lvl>
    <w:lvl w:ilvl="7">
      <w:start w:val="1"/>
      <w:numFmt w:val="decimal"/>
      <w:suff w:val="tab"/>
      <w:lvlText w:val="%1.%2.%3.%4.%5.%6.%7.%8."/>
      <w:lvlJc w:val="left"/>
      <w:pPr>
        <w:tabs>
          <w:tab w:val="num" w:leader="none" w:pos="0"/>
        </w:tabs>
        <w:ind w:left="3705" w:hanging="1440"/>
      </w:pPr>
      <w:rPr>
        <w:rFonts/>
      </w:rPr>
    </w:lvl>
    <w:lvl w:ilvl="8">
      <w:start w:val="1"/>
      <w:numFmt w:val="decimal"/>
      <w:suff w:val="tab"/>
      <w:lvlText w:val="%1.%2.%3.%4.%5.%6.%7.%8.%9."/>
      <w:lvlJc w:val="left"/>
      <w:pPr>
        <w:tabs>
          <w:tab w:val="num" w:leader="none" w:pos="0"/>
        </w:tabs>
        <w:ind w:left="4348" w:hanging="1800"/>
      </w:pPr>
      <w:rPr>
        <w:rFonts/>
      </w:rPr>
    </w:lvl>
  </w:abstractNum>
  <w:abstractNum w:abstractNumId="6">
    <w:nsid w:val="2AE9F163"/>
    <w:multiLevelType w:val="multilevel"/>
    <w:lvl w:ilvl="0">
      <w:start w:val="1"/>
      <w:numFmt w:val="decimal"/>
      <w:suff w:val="tab"/>
      <w:lvlText w:val="%1."/>
      <w:lvlJc w:val="left"/>
      <w:pPr>
        <w:tabs>
          <w:tab w:val="num" w:leader="none" w:pos="0"/>
        </w:tabs>
        <w:ind w:left="644" w:hanging="360"/>
      </w:pPr>
      <w:rPr>
        <w:rFonts/>
      </w:rPr>
    </w:lvl>
    <w:lvl w:ilvl="1">
      <w:start w:val="1"/>
      <w:numFmt w:val="decimal"/>
      <w:suff w:val="tab"/>
      <w:lvlText w:val="%1.%2."/>
      <w:lvlJc w:val="left"/>
      <w:pPr>
        <w:tabs>
          <w:tab w:val="num" w:leader="none" w:pos="0"/>
        </w:tabs>
        <w:ind w:left="1620" w:hanging="360"/>
      </w:pPr>
      <w:rPr>
        <w:rFonts/>
      </w:rPr>
    </w:lvl>
    <w:lvl w:ilvl="2">
      <w:start w:val="1"/>
      <w:numFmt w:val="decimal"/>
      <w:suff w:val="tab"/>
      <w:lvlText w:val="%1.%2.%3."/>
      <w:lvlJc w:val="left"/>
      <w:pPr>
        <w:tabs>
          <w:tab w:val="num" w:leader="none" w:pos="0"/>
        </w:tabs>
        <w:ind w:left="2956" w:hanging="720"/>
      </w:pPr>
      <w:rPr>
        <w:rFonts/>
      </w:rPr>
    </w:lvl>
    <w:lvl w:ilvl="3">
      <w:start w:val="1"/>
      <w:numFmt w:val="decimal"/>
      <w:suff w:val="tab"/>
      <w:lvlText w:val="%1.%2.%3.%4."/>
      <w:lvlJc w:val="left"/>
      <w:pPr>
        <w:tabs>
          <w:tab w:val="num" w:leader="none" w:pos="0"/>
        </w:tabs>
        <w:ind w:left="3932" w:hanging="720"/>
      </w:pPr>
      <w:rPr>
        <w:rFonts/>
      </w:rPr>
    </w:lvl>
    <w:lvl w:ilvl="4">
      <w:start w:val="1"/>
      <w:numFmt w:val="decimal"/>
      <w:suff w:val="tab"/>
      <w:lvlText w:val="%1.%2.%3.%4.%5."/>
      <w:lvlJc w:val="left"/>
      <w:pPr>
        <w:tabs>
          <w:tab w:val="num" w:leader="none" w:pos="0"/>
        </w:tabs>
        <w:ind w:left="5268" w:hanging="1080"/>
      </w:pPr>
      <w:rPr>
        <w:rFonts/>
      </w:rPr>
    </w:lvl>
    <w:lvl w:ilvl="5">
      <w:start w:val="1"/>
      <w:numFmt w:val="decimal"/>
      <w:suff w:val="tab"/>
      <w:lvlText w:val="%1.%2.%3.%4.%5.%6."/>
      <w:lvlJc w:val="left"/>
      <w:pPr>
        <w:tabs>
          <w:tab w:val="num" w:leader="none" w:pos="0"/>
        </w:tabs>
        <w:ind w:left="6244" w:hanging="1080"/>
      </w:pPr>
      <w:rPr>
        <w:rFonts/>
      </w:rPr>
    </w:lvl>
    <w:lvl w:ilvl="6">
      <w:start w:val="1"/>
      <w:numFmt w:val="decimal"/>
      <w:suff w:val="tab"/>
      <w:lvlText w:val="%1.%2.%3.%4.%5.%6.%7."/>
      <w:lvlJc w:val="left"/>
      <w:pPr>
        <w:tabs>
          <w:tab w:val="num" w:leader="none" w:pos="0"/>
        </w:tabs>
        <w:ind w:left="7580" w:hanging="1440"/>
      </w:pPr>
      <w:rPr>
        <w:rFonts/>
      </w:rPr>
    </w:lvl>
    <w:lvl w:ilvl="7">
      <w:start w:val="1"/>
      <w:numFmt w:val="decimal"/>
      <w:suff w:val="tab"/>
      <w:lvlText w:val="%1.%2.%3.%4.%5.%6.%7.%8."/>
      <w:lvlJc w:val="left"/>
      <w:pPr>
        <w:tabs>
          <w:tab w:val="num" w:leader="none" w:pos="0"/>
        </w:tabs>
        <w:ind w:left="8556" w:hanging="1440"/>
      </w:pPr>
      <w:rPr>
        <w:rFonts/>
      </w:rPr>
    </w:lvl>
    <w:lvl w:ilvl="8">
      <w:start w:val="1"/>
      <w:numFmt w:val="decimal"/>
      <w:suff w:val="tab"/>
      <w:lvlText w:val="%1.%2.%3.%4.%5.%6.%7.%8.%9."/>
      <w:lvlJc w:val="left"/>
      <w:pPr>
        <w:tabs>
          <w:tab w:val="num" w:leader="none" w:pos="0"/>
        </w:tabs>
        <w:ind w:left="9892" w:hanging="1800"/>
      </w:pPr>
      <w:rPr>
        <w:rFonts/>
      </w:rPr>
    </w:lvl>
  </w:abstractNum>
  <w:abstractNum w:abstractNumId="7">
    <w:nsid w:val="4F85E5D7"/>
    <w:multiLevelType w:val="multilevel"/>
    <w:lvl w:ilvl="0">
      <w:start w:val="1"/>
      <w:numFmt w:val="decimal"/>
      <w:suff w:val="tab"/>
      <w:lvlText w:val="%1."/>
      <w:lvlJc w:val="left"/>
      <w:pPr>
        <w:tabs>
          <w:tab w:val="num" w:leader="none" w:pos="0"/>
        </w:tabs>
        <w:ind w:left="720" w:hanging="360"/>
      </w:pPr>
      <w:rPr>
        <w:rFonts/>
      </w:rPr>
    </w:lvl>
    <w:lvl w:ilvl="1">
      <w:start w:val="1"/>
      <w:numFmt w:val="decimal"/>
      <w:suff w:val="tab"/>
      <w:lvlText w:val="%1.%2."/>
      <w:lvlJc w:val="left"/>
      <w:pPr>
        <w:tabs>
          <w:tab w:val="num" w:leader="none" w:pos="0"/>
        </w:tabs>
        <w:ind w:left="786" w:hanging="360"/>
      </w:pPr>
      <w:rPr>
        <w:rFonts/>
      </w:rPr>
    </w:lvl>
    <w:lvl w:ilvl="2">
      <w:start w:val="1"/>
      <w:numFmt w:val="decimal"/>
      <w:suff w:val="tab"/>
      <w:lvlText w:val="%1.%2.%3."/>
      <w:lvlJc w:val="left"/>
      <w:pPr>
        <w:tabs>
          <w:tab w:val="num" w:leader="none" w:pos="0"/>
        </w:tabs>
        <w:ind w:left="1800" w:hanging="720"/>
      </w:pPr>
      <w:rPr>
        <w:rFonts/>
      </w:rPr>
    </w:lvl>
    <w:lvl w:ilvl="3">
      <w:start w:val="1"/>
      <w:numFmt w:val="decimal"/>
      <w:suff w:val="tab"/>
      <w:lvlText w:val="%1.%2.%3.%4."/>
      <w:lvlJc w:val="left"/>
      <w:pPr>
        <w:tabs>
          <w:tab w:val="num" w:leader="none" w:pos="0"/>
        </w:tabs>
        <w:ind w:left="2160" w:hanging="720"/>
      </w:pPr>
      <w:rPr>
        <w:rFonts/>
      </w:rPr>
    </w:lvl>
    <w:lvl w:ilvl="4">
      <w:start w:val="1"/>
      <w:numFmt w:val="decimal"/>
      <w:suff w:val="tab"/>
      <w:lvlText w:val="%1.%2.%3.%4.%5."/>
      <w:lvlJc w:val="left"/>
      <w:pPr>
        <w:tabs>
          <w:tab w:val="num" w:leader="none" w:pos="0"/>
        </w:tabs>
        <w:ind w:left="2880" w:hanging="1080"/>
      </w:pPr>
      <w:rPr>
        <w:rFonts/>
      </w:rPr>
    </w:lvl>
    <w:lvl w:ilvl="5">
      <w:start w:val="1"/>
      <w:numFmt w:val="decimal"/>
      <w:suff w:val="tab"/>
      <w:lvlText w:val="%1.%2.%3.%4.%5.%6."/>
      <w:lvlJc w:val="left"/>
      <w:pPr>
        <w:tabs>
          <w:tab w:val="num" w:leader="none" w:pos="0"/>
        </w:tabs>
        <w:ind w:left="3240" w:hanging="1080"/>
      </w:pPr>
      <w:rPr>
        <w:rFonts/>
      </w:rPr>
    </w:lvl>
    <w:lvl w:ilvl="6">
      <w:start w:val="1"/>
      <w:numFmt w:val="decimal"/>
      <w:suff w:val="tab"/>
      <w:lvlText w:val="%1.%2.%3.%4.%5.%6.%7."/>
      <w:lvlJc w:val="left"/>
      <w:pPr>
        <w:tabs>
          <w:tab w:val="num" w:leader="none" w:pos="0"/>
        </w:tabs>
        <w:ind w:left="3960" w:hanging="1440"/>
      </w:pPr>
      <w:rPr>
        <w:rFonts/>
      </w:rPr>
    </w:lvl>
    <w:lvl w:ilvl="7">
      <w:start w:val="1"/>
      <w:numFmt w:val="decimal"/>
      <w:suff w:val="tab"/>
      <w:lvlText w:val="%1.%2.%3.%4.%5.%6.%7.%8."/>
      <w:lvlJc w:val="left"/>
      <w:pPr>
        <w:tabs>
          <w:tab w:val="num" w:leader="none" w:pos="0"/>
        </w:tabs>
        <w:ind w:left="4320" w:hanging="1440"/>
      </w:pPr>
      <w:rPr>
        <w:rFonts/>
      </w:rPr>
    </w:lvl>
    <w:lvl w:ilvl="8">
      <w:start w:val="1"/>
      <w:numFmt w:val="decimal"/>
      <w:suff w:val="tab"/>
      <w:lvlText w:val="%1.%2.%3.%4.%5.%6.%7.%8.%9."/>
      <w:lvlJc w:val="left"/>
      <w:pPr>
        <w:tabs>
          <w:tab w:val="num" w:leader="none" w:pos="0"/>
        </w:tabs>
        <w:ind w:left="5040" w:hanging="1800"/>
      </w:pPr>
      <w:rPr>
        <w:rFonts/>
      </w:rPr>
    </w:lvl>
  </w:abstractNum>
  <w:abstractNum w:abstractNumId="8">
    <w:nsid w:val="23BB23AE"/>
    <w:multiLevelType w:val="multilevel"/>
    <w:lvl w:ilvl="0">
      <w:start w:val="1"/>
      <w:numFmt w:val="decimal"/>
      <w:suff w:val="tab"/>
      <w:lvlText w:val="%1."/>
      <w:lvlJc w:val="left"/>
      <w:pPr>
        <w:tabs>
          <w:tab w:val="num" w:leader="none" w:pos="0"/>
        </w:tabs>
        <w:ind w:left="1080" w:hanging="360"/>
      </w:pPr>
      <w:rPr>
        <w:rFonts/>
      </w:rPr>
    </w:lvl>
    <w:lvl w:ilvl="1">
      <w:start w:val="1"/>
      <w:numFmt w:val="decimal"/>
      <w:suff w:val="tab"/>
      <w:lvlJc w:val="left"/>
      <w:pPr>
        <w:tabs>
          <w:tab w:val="num" w:leader="none" w:pos="0"/>
        </w:tabs>
        <w:ind/>
      </w:pPr>
      <w:rPr>
        <w:rFonts/>
      </w:rPr>
    </w:lvl>
    <w:lvl w:ilvl="2">
      <w:start w:val="1"/>
      <w:numFmt w:val="decimal"/>
      <w:suff w:val="tab"/>
      <w:lvlJc w:val="left"/>
      <w:pPr>
        <w:tabs>
          <w:tab w:val="num" w:leader="none" w:pos="0"/>
        </w:tabs>
        <w:ind/>
      </w:pPr>
      <w:rPr>
        <w:rFonts/>
      </w:rPr>
    </w:lvl>
    <w:lvl w:ilvl="3">
      <w:start w:val="1"/>
      <w:numFmt w:val="decimal"/>
      <w:suff w:val="tab"/>
      <w:lvlJc w:val="left"/>
      <w:pPr>
        <w:tabs>
          <w:tab w:val="num" w:leader="none" w:pos="0"/>
        </w:tabs>
        <w:ind/>
      </w:pPr>
      <w:rPr>
        <w:rFonts/>
      </w:rPr>
    </w:lvl>
    <w:lvl w:ilvl="4">
      <w:start w:val="1"/>
      <w:numFmt w:val="decimal"/>
      <w:suff w:val="tab"/>
      <w:lvlJc w:val="left"/>
      <w:pPr>
        <w:tabs>
          <w:tab w:val="num" w:leader="none" w:pos="0"/>
        </w:tabs>
        <w:ind/>
      </w:pPr>
      <w:rPr>
        <w:rFonts/>
      </w:rPr>
    </w:lvl>
    <w:lvl w:ilvl="5">
      <w:start w:val="1"/>
      <w:numFmt w:val="decimal"/>
      <w:suff w:val="tab"/>
      <w:lvlJc w:val="left"/>
      <w:pPr>
        <w:tabs>
          <w:tab w:val="num" w:leader="none" w:pos="0"/>
        </w:tabs>
        <w:ind/>
      </w:pPr>
      <w:rPr>
        <w:rFonts/>
      </w:rPr>
    </w:lvl>
    <w:lvl w:ilvl="6">
      <w:start w:val="1"/>
      <w:numFmt w:val="decimal"/>
      <w:suff w:val="tab"/>
      <w:lvlJc w:val="left"/>
      <w:pPr>
        <w:tabs>
          <w:tab w:val="num" w:leader="none" w:pos="0"/>
        </w:tabs>
        <w:ind/>
      </w:pPr>
      <w:rPr>
        <w:rFonts/>
      </w:rPr>
    </w:lvl>
    <w:lvl w:ilvl="7">
      <w:start w:val="1"/>
      <w:numFmt w:val="decimal"/>
      <w:suff w:val="tab"/>
      <w:lvlJc w:val="left"/>
      <w:pPr>
        <w:tabs>
          <w:tab w:val="num" w:leader="none" w:pos="0"/>
        </w:tabs>
        <w:ind/>
      </w:pPr>
      <w:rPr>
        <w:rFonts/>
      </w:rPr>
    </w:lvl>
    <w:lvl w:ilvl="8">
      <w:start w:val="1"/>
      <w:numFmt w:val="decimal"/>
      <w:suff w:val="tab"/>
      <w:lvlJc w:val="left"/>
      <w:pPr>
        <w:tabs>
          <w:tab w:val="num" w:leader="none" w:pos="0"/>
        </w:tabs>
        <w:ind/>
      </w:pPr>
      <w:rPr>
        <w:rFonts/>
      </w:rPr>
    </w:lvl>
  </w:abstractNum>
  <w:abstractNum w:abstractNumId="9">
    <w:nsid w:val="EF55DC42"/>
    <w:multiLevelType w:val="hybridMultilevel"/>
    <w:lvl w:ilvl="0">
      <w:start w:val="1"/>
      <w:numFmt w:val="decimal"/>
      <w:suff w:val="tab"/>
      <w:lvlText w:val="%1."/>
      <w:lvlJc w:val="left"/>
      <w:pPr>
        <w:tabs>
          <w:tab w:val="num" w:leader="none" w:pos="0"/>
        </w:tabs>
        <w:ind w:left="1353" w:hanging="360"/>
      </w:pPr>
      <w:rPr>
        <w:rFonts w:hint="default"/>
      </w:rPr>
    </w:lvl>
    <w:lvl w:ilvl="1">
      <w:start w:val="1"/>
      <w:numFmt w:val="lowerLetter"/>
      <w:suff w:val="tab"/>
      <w:lvlText w:val="%2."/>
      <w:lvlJc w:val="left"/>
      <w:pPr>
        <w:tabs>
          <w:tab w:val="num" w:leader="none" w:pos="0"/>
        </w:tabs>
        <w:ind w:left="2073" w:hanging="360"/>
      </w:pPr>
      <w:rPr>
        <w:rFonts/>
      </w:rPr>
    </w:lvl>
    <w:lvl w:ilvl="2">
      <w:start w:val="1"/>
      <w:numFmt w:val="lowerRoman"/>
      <w:suff w:val="tab"/>
      <w:lvlText w:val="%3."/>
      <w:lvlJc w:val="right"/>
      <w:pPr>
        <w:tabs>
          <w:tab w:val="num" w:leader="none" w:pos="0"/>
        </w:tabs>
        <w:ind w:left="2793" w:hanging="180"/>
      </w:pPr>
      <w:rPr>
        <w:rFonts/>
      </w:rPr>
    </w:lvl>
    <w:lvl w:ilvl="3">
      <w:start w:val="1"/>
      <w:numFmt w:val="decimal"/>
      <w:suff w:val="tab"/>
      <w:lvlText w:val="%4."/>
      <w:lvlJc w:val="left"/>
      <w:pPr>
        <w:tabs>
          <w:tab w:val="num" w:leader="none" w:pos="0"/>
        </w:tabs>
        <w:ind w:left="3513" w:hanging="360"/>
      </w:pPr>
      <w:rPr>
        <w:rFonts/>
      </w:rPr>
    </w:lvl>
    <w:lvl w:ilvl="4">
      <w:start w:val="1"/>
      <w:numFmt w:val="lowerLetter"/>
      <w:suff w:val="tab"/>
      <w:lvlText w:val="%5."/>
      <w:lvlJc w:val="left"/>
      <w:pPr>
        <w:tabs>
          <w:tab w:val="num" w:leader="none" w:pos="0"/>
        </w:tabs>
        <w:ind w:left="4233" w:hanging="360"/>
      </w:pPr>
      <w:rPr>
        <w:rFonts/>
      </w:rPr>
    </w:lvl>
    <w:lvl w:ilvl="5">
      <w:start w:val="1"/>
      <w:numFmt w:val="lowerRoman"/>
      <w:suff w:val="tab"/>
      <w:lvlText w:val="%6."/>
      <w:lvlJc w:val="right"/>
      <w:pPr>
        <w:tabs>
          <w:tab w:val="num" w:leader="none" w:pos="0"/>
        </w:tabs>
        <w:ind w:left="4953" w:hanging="180"/>
      </w:pPr>
      <w:rPr>
        <w:rFonts/>
      </w:rPr>
    </w:lvl>
    <w:lvl w:ilvl="6">
      <w:start w:val="1"/>
      <w:numFmt w:val="decimal"/>
      <w:suff w:val="tab"/>
      <w:lvlText w:val="%7."/>
      <w:lvlJc w:val="left"/>
      <w:pPr>
        <w:tabs>
          <w:tab w:val="num" w:leader="none" w:pos="0"/>
        </w:tabs>
        <w:ind w:left="5673" w:hanging="360"/>
      </w:pPr>
      <w:rPr>
        <w:rFonts/>
      </w:rPr>
    </w:lvl>
    <w:lvl w:ilvl="7">
      <w:start w:val="1"/>
      <w:numFmt w:val="lowerLetter"/>
      <w:suff w:val="tab"/>
      <w:lvlText w:val="%8."/>
      <w:lvlJc w:val="left"/>
      <w:pPr>
        <w:tabs>
          <w:tab w:val="num" w:leader="none" w:pos="0"/>
        </w:tabs>
        <w:ind w:left="6393" w:hanging="360"/>
      </w:pPr>
      <w:rPr>
        <w:rFonts/>
      </w:rPr>
    </w:lvl>
    <w:lvl w:ilvl="8">
      <w:start w:val="1"/>
      <w:numFmt w:val="lowerRoman"/>
      <w:suff w:val="tab"/>
      <w:lvlText w:val="%9."/>
      <w:lvlJc w:val="right"/>
      <w:pPr>
        <w:tabs>
          <w:tab w:val="num" w:leader="none" w:pos="0"/>
        </w:tabs>
        <w:ind w:left="7113" w:hanging="180"/>
      </w:pPr>
      <w:rPr>
        <w:rFonts/>
      </w:rPr>
    </w:lvl>
  </w:abstractNum>
  <w:abstractNum w:abstractNumId="10">
    <w:nsid w:val="A3721070"/>
    <w:multiLevelType w:val="multilevel"/>
    <w:lvl w:ilvl="0">
      <w:start w:val="1"/>
      <w:numFmt w:val="decimal"/>
      <w:suff w:val="tab"/>
      <w:lvlText w:val="%1."/>
      <w:lvlJc w:val="left"/>
      <w:pPr>
        <w:tabs>
          <w:tab w:val="num" w:leader="none" w:pos="0"/>
        </w:tabs>
        <w:ind w:left="720" w:hanging="360"/>
      </w:pPr>
      <w:rPr>
        <w:rFonts/>
      </w:rPr>
    </w:lvl>
    <w:lvl w:ilvl="1">
      <w:start w:val="2"/>
      <w:numFmt w:val="decimal"/>
      <w:suff w:val="tab"/>
      <w:lvlText w:val="%1.%2."/>
      <w:lvlJc w:val="left"/>
      <w:pPr>
        <w:tabs>
          <w:tab w:val="num" w:leader="none" w:pos="0"/>
        </w:tabs>
        <w:ind w:left="1080" w:hanging="720"/>
      </w:pPr>
      <w:rPr>
        <w:rFonts/>
      </w:rPr>
    </w:lvl>
    <w:lvl w:ilvl="2">
      <w:start w:val="2"/>
      <w:numFmt w:val="decimal"/>
      <w:suff w:val="tab"/>
      <w:lvlText w:val="%1.%2.%3."/>
      <w:lvlJc w:val="left"/>
      <w:pPr>
        <w:tabs>
          <w:tab w:val="num" w:leader="none" w:pos="0"/>
        </w:tabs>
        <w:ind w:left="1080" w:hanging="720"/>
      </w:pPr>
      <w:rPr>
        <w:rFonts/>
      </w:rPr>
    </w:lvl>
    <w:lvl w:ilvl="3">
      <w:start w:val="1"/>
      <w:numFmt w:val="decimal"/>
      <w:suff w:val="tab"/>
      <w:lvlText w:val="%1.%2.%3.%4."/>
      <w:lvlJc w:val="left"/>
      <w:pPr>
        <w:tabs>
          <w:tab w:val="num" w:leader="none" w:pos="0"/>
        </w:tabs>
        <w:ind w:left="1440" w:hanging="1080"/>
      </w:pPr>
      <w:rPr>
        <w:rFonts/>
      </w:rPr>
    </w:lvl>
    <w:lvl w:ilvl="4">
      <w:start w:val="1"/>
      <w:numFmt w:val="decimal"/>
      <w:suff w:val="tab"/>
      <w:lvlText w:val="%1.%2.%3.%4.%5."/>
      <w:lvlJc w:val="left"/>
      <w:pPr>
        <w:tabs>
          <w:tab w:val="num" w:leader="none" w:pos="0"/>
        </w:tabs>
        <w:ind w:left="1440" w:hanging="1080"/>
      </w:pPr>
      <w:rPr>
        <w:rFonts/>
      </w:rPr>
    </w:lvl>
    <w:lvl w:ilvl="5">
      <w:start w:val="1"/>
      <w:numFmt w:val="decimal"/>
      <w:suff w:val="tab"/>
      <w:lvlText w:val="%1.%2.%3.%4.%5.%6."/>
      <w:lvlJc w:val="left"/>
      <w:pPr>
        <w:tabs>
          <w:tab w:val="num" w:leader="none" w:pos="0"/>
        </w:tabs>
        <w:ind w:left="1800" w:hanging="1440"/>
      </w:pPr>
      <w:rPr>
        <w:rFonts/>
      </w:rPr>
    </w:lvl>
    <w:lvl w:ilvl="6">
      <w:start w:val="1"/>
      <w:numFmt w:val="decimal"/>
      <w:suff w:val="tab"/>
      <w:lvlText w:val="%1.%2.%3.%4.%5.%6.%7."/>
      <w:lvlJc w:val="left"/>
      <w:pPr>
        <w:tabs>
          <w:tab w:val="num" w:leader="none" w:pos="0"/>
        </w:tabs>
        <w:ind w:left="2160" w:hanging="1800"/>
      </w:pPr>
      <w:rPr>
        <w:rFonts/>
      </w:rPr>
    </w:lvl>
    <w:lvl w:ilvl="7">
      <w:start w:val="1"/>
      <w:numFmt w:val="decimal"/>
      <w:suff w:val="tab"/>
      <w:lvlText w:val="%1.%2.%3.%4.%5.%6.%7.%8."/>
      <w:lvlJc w:val="left"/>
      <w:pPr>
        <w:tabs>
          <w:tab w:val="num" w:leader="none" w:pos="0"/>
        </w:tabs>
        <w:ind w:left="2160" w:hanging="1800"/>
      </w:pPr>
      <w:rPr>
        <w:rFonts/>
      </w:rPr>
    </w:lvl>
    <w:lvl w:ilvl="8">
      <w:start w:val="1"/>
      <w:numFmt w:val="decimal"/>
      <w:suff w:val="tab"/>
      <w:lvlText w:val="%1.%2.%3.%4.%5.%6.%7.%8.%9."/>
      <w:lvlJc w:val="left"/>
      <w:pPr>
        <w:tabs>
          <w:tab w:val="num" w:leader="none" w:pos="0"/>
        </w:tabs>
        <w:ind w:left="2520" w:hanging="2160"/>
      </w:pPr>
      <w:rPr>
        <w:rFonts/>
      </w:rPr>
    </w:lvl>
  </w:abstractNum>
  <w:abstractNum w:abstractNumId="11">
    <w:nsid w:val="AB3A133B"/>
    <w:multiLevelType w:val="hybridMultilevel"/>
    <w:lvl w:ilvl="0">
      <w:start w:val="1"/>
      <w:numFmt w:val="decimal"/>
      <w:suff w:val="tab"/>
      <w:lvlText w:val="%1."/>
      <w:lvlJc w:val="left"/>
      <w:pPr>
        <w:tabs>
          <w:tab w:val="num" w:leader="none" w:pos="0"/>
        </w:tabs>
        <w:ind w:left="1428" w:hanging="360"/>
      </w:pPr>
      <w:rPr>
        <w:rFonts/>
      </w:rPr>
    </w:lvl>
    <w:lvl w:ilvl="1">
      <w:start w:val="1"/>
      <w:numFmt w:val="lowerLetter"/>
      <w:suff w:val="tab"/>
      <w:lvlText w:val="%2."/>
      <w:lvlJc w:val="left"/>
      <w:pPr>
        <w:tabs>
          <w:tab w:val="num" w:leader="none" w:pos="0"/>
        </w:tabs>
        <w:ind w:left="2148" w:hanging="360"/>
      </w:pPr>
      <w:rPr>
        <w:rFonts/>
      </w:rPr>
    </w:lvl>
    <w:lvl w:ilvl="2">
      <w:start w:val="1"/>
      <w:numFmt w:val="lowerRoman"/>
      <w:suff w:val="tab"/>
      <w:lvlText w:val="%3."/>
      <w:lvlJc w:val="right"/>
      <w:pPr>
        <w:tabs>
          <w:tab w:val="num" w:leader="none" w:pos="0"/>
        </w:tabs>
        <w:ind w:left="2868" w:hanging="180"/>
      </w:pPr>
      <w:rPr>
        <w:rFonts/>
      </w:rPr>
    </w:lvl>
    <w:lvl w:ilvl="3">
      <w:start w:val="1"/>
      <w:numFmt w:val="decimal"/>
      <w:suff w:val="tab"/>
      <w:lvlText w:val="%4."/>
      <w:lvlJc w:val="left"/>
      <w:pPr>
        <w:tabs>
          <w:tab w:val="num" w:leader="none" w:pos="0"/>
        </w:tabs>
        <w:ind w:left="3588" w:hanging="360"/>
      </w:pPr>
      <w:rPr>
        <w:rFonts/>
      </w:rPr>
    </w:lvl>
    <w:lvl w:ilvl="4">
      <w:start w:val="1"/>
      <w:numFmt w:val="lowerLetter"/>
      <w:suff w:val="tab"/>
      <w:lvlText w:val="%5."/>
      <w:lvlJc w:val="left"/>
      <w:pPr>
        <w:tabs>
          <w:tab w:val="num" w:leader="none" w:pos="0"/>
        </w:tabs>
        <w:ind w:left="4308" w:hanging="360"/>
      </w:pPr>
      <w:rPr>
        <w:rFonts/>
      </w:rPr>
    </w:lvl>
    <w:lvl w:ilvl="5">
      <w:start w:val="1"/>
      <w:numFmt w:val="lowerRoman"/>
      <w:suff w:val="tab"/>
      <w:lvlText w:val="%6."/>
      <w:lvlJc w:val="right"/>
      <w:pPr>
        <w:tabs>
          <w:tab w:val="num" w:leader="none" w:pos="0"/>
        </w:tabs>
        <w:ind w:left="5028" w:hanging="180"/>
      </w:pPr>
      <w:rPr>
        <w:rFonts/>
      </w:rPr>
    </w:lvl>
    <w:lvl w:ilvl="6">
      <w:start w:val="1"/>
      <w:numFmt w:val="decimal"/>
      <w:suff w:val="tab"/>
      <w:lvlText w:val="%7."/>
      <w:lvlJc w:val="left"/>
      <w:pPr>
        <w:tabs>
          <w:tab w:val="num" w:leader="none" w:pos="0"/>
        </w:tabs>
        <w:ind w:left="5748" w:hanging="360"/>
      </w:pPr>
      <w:rPr>
        <w:rFonts/>
      </w:rPr>
    </w:lvl>
    <w:lvl w:ilvl="7">
      <w:start w:val="1"/>
      <w:numFmt w:val="lowerLetter"/>
      <w:suff w:val="tab"/>
      <w:lvlText w:val="%8."/>
      <w:lvlJc w:val="left"/>
      <w:pPr>
        <w:tabs>
          <w:tab w:val="num" w:leader="none" w:pos="0"/>
        </w:tabs>
        <w:ind w:left="6468" w:hanging="360"/>
      </w:pPr>
      <w:rPr>
        <w:rFonts/>
      </w:rPr>
    </w:lvl>
    <w:lvl w:ilvl="8">
      <w:start w:val="1"/>
      <w:numFmt w:val="lowerRoman"/>
      <w:suff w:val="tab"/>
      <w:lvlText w:val="%9."/>
      <w:lvlJc w:val="right"/>
      <w:pPr>
        <w:tabs>
          <w:tab w:val="num" w:leader="none" w:pos="0"/>
        </w:tabs>
        <w:ind w:left="7188" w:hanging="180"/>
      </w:pPr>
      <w:rPr>
        <w:rFonts/>
      </w:rPr>
    </w:lvl>
  </w:abstractNum>
  <w:abstractNum w:abstractNumId="12">
    <w:nsid w:val="8D047F75"/>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13">
    <w:nsid w:val="EE3123FD"/>
    <w:multiLevelType w:val="hybridMultilevel"/>
    <w:lvl w:ilvl="0">
      <w:start w:val="1"/>
      <w:numFmt w:val="decimal"/>
      <w:suff w:val="tab"/>
      <w:lvlText w:val="%1."/>
      <w:lvlJc w:val="left"/>
      <w:pPr>
        <w:tabs>
          <w:tab w:val="num" w:leader="none" w:pos="0"/>
        </w:tabs>
        <w:ind w:left="1069" w:hanging="360"/>
      </w:pPr>
      <w:rPr>
        <w:rFonts w:hint="default"/>
      </w:rPr>
    </w:lvl>
    <w:lvl w:ilvl="1">
      <w:start w:val="1"/>
      <w:numFmt w:val="lowerLetter"/>
      <w:suff w:val="tab"/>
      <w:lvlText w:val="%2."/>
      <w:lvlJc w:val="left"/>
      <w:pPr>
        <w:tabs>
          <w:tab w:val="num" w:leader="none" w:pos="0"/>
        </w:tabs>
        <w:ind w:left="1789" w:hanging="360"/>
      </w:pPr>
      <w:rPr>
        <w:rFonts/>
      </w:rPr>
    </w:lvl>
    <w:lvl w:ilvl="2">
      <w:start w:val="1"/>
      <w:numFmt w:val="lowerRoman"/>
      <w:suff w:val="tab"/>
      <w:lvlText w:val="%3."/>
      <w:lvlJc w:val="right"/>
      <w:pPr>
        <w:tabs>
          <w:tab w:val="num" w:leader="none" w:pos="0"/>
        </w:tabs>
        <w:ind w:left="2509" w:hanging="180"/>
      </w:pPr>
      <w:rPr>
        <w:rFonts/>
      </w:rPr>
    </w:lvl>
    <w:lvl w:ilvl="3">
      <w:start w:val="1"/>
      <w:numFmt w:val="decimal"/>
      <w:suff w:val="tab"/>
      <w:lvlText w:val="%4."/>
      <w:lvlJc w:val="left"/>
      <w:pPr>
        <w:tabs>
          <w:tab w:val="num" w:leader="none" w:pos="0"/>
        </w:tabs>
        <w:ind w:left="3229" w:hanging="360"/>
      </w:pPr>
      <w:rPr>
        <w:rFonts/>
      </w:rPr>
    </w:lvl>
    <w:lvl w:ilvl="4">
      <w:start w:val="1"/>
      <w:numFmt w:val="lowerLetter"/>
      <w:suff w:val="tab"/>
      <w:lvlText w:val="%5."/>
      <w:lvlJc w:val="left"/>
      <w:pPr>
        <w:tabs>
          <w:tab w:val="num" w:leader="none" w:pos="0"/>
        </w:tabs>
        <w:ind w:left="3949" w:hanging="360"/>
      </w:pPr>
      <w:rPr>
        <w:rFonts/>
      </w:rPr>
    </w:lvl>
    <w:lvl w:ilvl="5">
      <w:start w:val="1"/>
      <w:numFmt w:val="lowerRoman"/>
      <w:suff w:val="tab"/>
      <w:lvlText w:val="%6."/>
      <w:lvlJc w:val="right"/>
      <w:pPr>
        <w:tabs>
          <w:tab w:val="num" w:leader="none" w:pos="0"/>
        </w:tabs>
        <w:ind w:left="4669" w:hanging="180"/>
      </w:pPr>
      <w:rPr>
        <w:rFonts/>
      </w:rPr>
    </w:lvl>
    <w:lvl w:ilvl="6">
      <w:start w:val="1"/>
      <w:numFmt w:val="decimal"/>
      <w:suff w:val="tab"/>
      <w:lvlText w:val="%7."/>
      <w:lvlJc w:val="left"/>
      <w:pPr>
        <w:tabs>
          <w:tab w:val="num" w:leader="none" w:pos="0"/>
        </w:tabs>
        <w:ind w:left="5389" w:hanging="360"/>
      </w:pPr>
      <w:rPr>
        <w:rFonts/>
      </w:rPr>
    </w:lvl>
    <w:lvl w:ilvl="7">
      <w:start w:val="1"/>
      <w:numFmt w:val="lowerLetter"/>
      <w:suff w:val="tab"/>
      <w:lvlText w:val="%8."/>
      <w:lvlJc w:val="left"/>
      <w:pPr>
        <w:tabs>
          <w:tab w:val="num" w:leader="none" w:pos="0"/>
        </w:tabs>
        <w:ind w:left="6109" w:hanging="360"/>
      </w:pPr>
      <w:rPr>
        <w:rFonts/>
      </w:rPr>
    </w:lvl>
    <w:lvl w:ilvl="8">
      <w:start w:val="1"/>
      <w:numFmt w:val="lowerRoman"/>
      <w:suff w:val="tab"/>
      <w:lvlText w:val="%9."/>
      <w:lvlJc w:val="right"/>
      <w:pPr>
        <w:tabs>
          <w:tab w:val="num" w:leader="none" w:pos="0"/>
        </w:tabs>
        <w:ind w:left="6829" w:hanging="180"/>
      </w:pPr>
      <w:rPr>
        <w:rFonts/>
      </w:rPr>
    </w:lvl>
  </w:abstractNum>
  <w:abstractNum w:abstractNumId="14">
    <w:nsid w:val="63C28523"/>
    <w:multiLevelType w:val="multilevel"/>
    <w:lvl w:ilvl="0">
      <w:start w:val="1"/>
      <w:numFmt w:val="decimal"/>
      <w:suff w:val="tab"/>
      <w:lvlText w:val="%1."/>
      <w:lvlJc w:val="left"/>
      <w:pPr>
        <w:tabs>
          <w:tab w:val="num" w:leader="none" w:pos="0"/>
        </w:tabs>
        <w:ind w:left="720" w:hanging="360"/>
      </w:pPr>
      <w:rPr>
        <w:rFonts w:ascii="Times New Roman Полужирный" w:hAnsi="Times New Roman Полужирный" w:cs="Times New Roman Полужирный" w:hint="default"/>
      </w:rPr>
    </w:lvl>
    <w:lvl w:ilvl="1">
      <w:start w:val="3"/>
      <w:numFmt w:val="decimal"/>
      <w:suff w:val="tab"/>
      <w:lvlText w:val="%1.%2."/>
      <w:lvlJc w:val="left"/>
      <w:pPr>
        <w:tabs>
          <w:tab w:val="num" w:leader="none" w:pos="0"/>
        </w:tabs>
        <w:ind w:left="720" w:hanging="360"/>
      </w:pPr>
      <w:rPr>
        <w:rFonts w:hint="default"/>
      </w:rPr>
    </w:lvl>
    <w:lvl w:ilvl="2">
      <w:start w:val="1"/>
      <w:numFmt w:val="decimal"/>
      <w:suff w:val="tab"/>
      <w:lvlText w:val="%1.%2.%3."/>
      <w:lvlJc w:val="left"/>
      <w:pPr>
        <w:tabs>
          <w:tab w:val="num" w:leader="none" w:pos="0"/>
        </w:tabs>
        <w:ind w:left="1080" w:hanging="720"/>
      </w:pPr>
      <w:rPr>
        <w:rFonts w:hint="default"/>
      </w:rPr>
    </w:lvl>
    <w:lvl w:ilvl="3">
      <w:start w:val="1"/>
      <w:numFmt w:val="decimal"/>
      <w:suff w:val="tab"/>
      <w:lvlText w:val="%1.%2.%3.%4."/>
      <w:lvlJc w:val="left"/>
      <w:pPr>
        <w:tabs>
          <w:tab w:val="num" w:leader="none" w:pos="0"/>
        </w:tabs>
        <w:ind w:left="1080" w:hanging="720"/>
      </w:pPr>
      <w:rPr>
        <w:rFonts w:hint="default"/>
      </w:rPr>
    </w:lvl>
    <w:lvl w:ilvl="4">
      <w:start w:val="1"/>
      <w:numFmt w:val="decimal"/>
      <w:suff w:val="tab"/>
      <w:lvlText w:val="%1.%2.%3.%4.%5."/>
      <w:lvlJc w:val="left"/>
      <w:pPr>
        <w:tabs>
          <w:tab w:val="num" w:leader="none" w:pos="0"/>
        </w:tabs>
        <w:ind w:left="1440" w:hanging="1080"/>
      </w:pPr>
      <w:rPr>
        <w:rFonts w:hint="default"/>
      </w:rPr>
    </w:lvl>
    <w:lvl w:ilvl="5">
      <w:start w:val="1"/>
      <w:numFmt w:val="decimal"/>
      <w:suff w:val="tab"/>
      <w:lvlText w:val="%1.%2.%3.%4.%5.%6."/>
      <w:lvlJc w:val="left"/>
      <w:pPr>
        <w:tabs>
          <w:tab w:val="num" w:leader="none" w:pos="0"/>
        </w:tabs>
        <w:ind w:left="1440" w:hanging="1080"/>
      </w:pPr>
      <w:rPr>
        <w:rFonts w:hint="default"/>
      </w:rPr>
    </w:lvl>
    <w:lvl w:ilvl="6">
      <w:start w:val="1"/>
      <w:numFmt w:val="decimal"/>
      <w:suff w:val="tab"/>
      <w:lvlText w:val="%1.%2.%3.%4.%5.%6.%7."/>
      <w:lvlJc w:val="left"/>
      <w:pPr>
        <w:tabs>
          <w:tab w:val="num" w:leader="none" w:pos="0"/>
        </w:tabs>
        <w:ind w:left="1800" w:hanging="1440"/>
      </w:pPr>
      <w:rPr>
        <w:rFonts w:hint="default"/>
      </w:rPr>
    </w:lvl>
    <w:lvl w:ilvl="7">
      <w:start w:val="1"/>
      <w:numFmt w:val="decimal"/>
      <w:suff w:val="tab"/>
      <w:lvlText w:val="%1.%2.%3.%4.%5.%6.%7.%8."/>
      <w:lvlJc w:val="left"/>
      <w:pPr>
        <w:tabs>
          <w:tab w:val="num" w:leader="none" w:pos="0"/>
        </w:tabs>
        <w:ind w:left="1800" w:hanging="1440"/>
      </w:pPr>
      <w:rPr>
        <w:rFonts w:hint="default"/>
      </w:rPr>
    </w:lvl>
    <w:lvl w:ilvl="8">
      <w:start w:val="1"/>
      <w:numFmt w:val="decimal"/>
      <w:suff w:val="tab"/>
      <w:lvlText w:val="%1.%2.%3.%4.%5.%6.%7.%8.%9."/>
      <w:lvlJc w:val="left"/>
      <w:pPr>
        <w:tabs>
          <w:tab w:val="num" w:leader="none" w:pos="0"/>
        </w:tabs>
        <w:ind w:left="2160" w:hanging="1800"/>
      </w:pPr>
      <w:rPr>
        <w:rFonts w:hint="default"/>
      </w:rPr>
    </w:lvl>
  </w:abstractNum>
  <w:abstractNum w:abstractNumId="15">
    <w:nsid w:val="06041C59"/>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6">
    <w:nsid w:val="E5F2E083"/>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7">
    <w:nsid w:val="77D20DDF"/>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ru-RU"/>
      </w:rPr>
    </w:rPrDefault>
  </w:docDefaults>
  <w:style w:type="paragraph" w:default="1" w:styleId="Normal">
    <w:name w:val="Normal"/>
    <w:rPr>
      <w:rFonts w:ascii="Times New Roman" w:hAnsi="Times New Roman" w:eastAsia="Times New Roman" w:cs="Times New Roman"/>
      <w:sz w:val="24"/>
      <w:szCs w:val="24"/>
    </w:rPr>
  </w:style>
  <w:style w:type="character" w:styleId="FootnoteReference">
    <w:name w:val="Footnote Reference"/>
    <w:semiHidden/>
    <w:unhideWhenUsed/>
    <w:rPr>
      <w:vertAlign w:val="superscript"/>
    </w:rPr>
  </w:style>
  <w:style w:type="paragraph" w:styleId="1">
    <w:link w:val="Heading1Char"/>
    <w:name w:val="heading 1"/>
    <w:qFormat/>
    <w:basedOn w:val="Normal"/>
    <w:pPr>
      <w:jc w:val="center"/>
      <w:spacing w:before="100" w:after="100"/>
    </w:pPr>
    <w:rPr>
      <w:rFonts w:ascii="Times New Roman" w:hAnsi="Times New Roman" w:eastAsia="Times New Roman" w:cs="Times New Roman"/>
      <w:sz w:val="24"/>
      <w:szCs w:val="24"/>
      <w:b w:val="1"/>
      <w:bCs w:val="1"/>
    </w:rPr>
  </w:style>
  <w:style w:type="paragraph" w:styleId="2">
    <w:link w:val="Heading2Char"/>
    <w:name w:val="heading 2"/>
    <w:qFormat/>
    <w:basedOn w:val="Normal"/>
    <w:pPr>
      <w:keepNext w:val="1"/>
      <w:spacing w:before="240" w:after="60"/>
    </w:pPr>
    <w:rPr>
      <w:rFonts w:ascii="Times New Roman" w:hAnsi="Times New Roman" w:eastAsia="Times New Roman" w:cs="Times New Roman"/>
      <w:lang w:val="x-none"/>
      <w:sz w:val="28"/>
      <w:szCs w:val="28"/>
      <w:b w:val="1"/>
      <w:bCs w:val="1"/>
    </w:rPr>
  </w:style>
  <w:style w:type="paragraph" w:styleId="3">
    <w:link w:val="Heading3Char"/>
    <w:name w:val="heading 3"/>
    <w:qFormat/>
    <w:basedOn w:val="Normal"/>
    <w:pPr>
      <w:keepNext w:val="1"/>
      <w:spacing w:before="240" w:after="60"/>
    </w:pPr>
    <w:rPr>
      <w:rFonts w:ascii="Times New Roman" w:hAnsi="Times New Roman" w:eastAsia="Times New Roman" w:cs="Times New Roman"/>
      <w:lang w:val="x-none"/>
      <w:sz w:val="26"/>
      <w:szCs w:val="26"/>
      <w:b w:val="1"/>
      <w:bCs w:val="1"/>
    </w:rPr>
  </w:style>
  <w:style w:type="paragraph" w:styleId="4">
    <w:link w:val="Heading4Char"/>
    <w:name w:val="heading 4"/>
    <w:qFormat/>
    <w:basedOn w:val="Normal"/>
    <w:pPr>
      <w:keepLines w:val="1"/>
      <w:spacing w:after="240" w:line="360" w:lineRule="auto"/>
    </w:pPr>
    <w:rPr>
      <w:sz w:val="24"/>
      <w:szCs w:val="24"/>
      <w:b w:val="0"/>
      <w:bCs w:val="0"/>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table" w:customStyle="1" w:styleId="a1">
    <w:name w:val="a1"/>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styleId="a4">
    <w:name w:val="List Paragraph"/>
    <w:basedOn w:val="Normal"/>
    <w:pPr>
      <w:contextualSpacing/>
      <w:ind w:left="720" w:right="0" w:firstLine="0"/>
    </w:pPr>
    <w:rPr/>
  </w:style>
  <w:style w:type="character">
    <w:name w:val="annotation reference"/>
    <w:rPr>
      <w:sz w:val="16"/>
      <w:szCs w:val="16"/>
    </w:rPr>
  </w:style>
  <w:style w:type="character">
    <w:name w:val="annotation text"/>
    <w:rPr>
      <w:sz w:val="20"/>
      <w:szCs w:val="20"/>
    </w:rPr>
  </w:style>
  <w:style w:type="character">
    <w:name w:val="Текст примечания Знак"/>
    <w:rPr>
      <w:sz w:val="20"/>
      <w:szCs w:val="20"/>
    </w:rPr>
  </w:style>
  <w:style w:type="character">
    <w:name w:val="annotation subject"/>
    <w:rPr>
      <w:b w:val="1"/>
      <w:bCs w:val="1"/>
    </w:rPr>
  </w:style>
  <w:style w:type="character">
    <w:name w:val="Тема примечания Знак"/>
    <w:rPr>
      <w:sz w:val="20"/>
      <w:szCs w:val="20"/>
      <w:b w:val="1"/>
      <w:bCs w:val="1"/>
    </w:rPr>
  </w:style>
  <w:style w:type="character">
    <w:name w:val="Revision"/>
    <w:rPr/>
  </w:style>
  <w:style w:type="paragraph" w:styleId="ac">
    <w:name w:val="header"/>
    <w:basedOn w:val="Normal"/>
    <w:pPr/>
    <w:rPr/>
  </w:style>
  <w:style w:type="paragraph" w:styleId="ae">
    <w:name w:val="footer"/>
    <w:basedOn w:val="Normal"/>
    <w:pPr/>
    <w:rPr/>
  </w:style>
  <w:style w:type="character">
    <w:name w:val="Hyperlink"/>
    <w:rPr>
      <w:color w:val="0563C1"/>
      <w:u w:val="single"/>
    </w:rPr>
  </w:style>
  <w:style w:type="character">
    <w:name w:val="Неразрешенное упоминание1"/>
    <w:rPr>
      <w:color w:val="605E5C"/>
    </w:rPr>
  </w:style>
  <w:style w:type="paragraph" w:styleId="ConsPlusNormal">
    <w:name w:val="ConsPlusNormal"/>
    <w:qFormat/>
    <w:basedOn w:val="Normal"/>
    <w:pPr/>
    <w:rPr>
      <w:rFonts w:ascii="Arial" w:hAnsi="Arial" w:eastAsia="Arial" w:cs="Arial"/>
      <w:sz w:val="20"/>
      <w:szCs w:val="20"/>
    </w:rPr>
  </w:style>
  <w:style w:type="character">
    <w:name w:val="footnote text"/>
    <w:qFormat/>
    <w:rPr>
      <w:rFonts w:ascii="Times New Roman" w:hAnsi="Times New Roman" w:eastAsia="Times New Roman" w:cs="Times New Roman"/>
      <w:lang w:val="x-none"/>
      <w:sz w:val="20"/>
      <w:szCs w:val="20"/>
    </w:rPr>
  </w:style>
  <w:style w:type="character">
    <w:name w:val="Текст сноски Знак"/>
    <w:rPr>
      <w:rFonts w:ascii="Times New Roman" w:hAnsi="Times New Roman" w:eastAsia="Times New Roman" w:cs="Times New Roman"/>
      <w:lang w:val="x-none"/>
      <w:sz w:val="20"/>
      <w:szCs w:val="20"/>
    </w:rPr>
  </w:style>
  <w:style w:type="character">
    <w:name w:val="footnote reference"/>
    <w:rPr>
      <w:rFonts w:ascii="Times New Roman" w:hAnsi="Times New Roman" w:eastAsia="Times New Roman" w:cs="Times New Roman"/>
      <w:vertAlign w:val="superscript"/>
    </w:rPr>
  </w:style>
  <w:style w:type="paragraph" w:styleId="af4">
    <w:name w:val="Body Text"/>
    <w:qFormat/>
    <w:basedOn w:val="Normal"/>
    <w:pPr>
      <w:jc w:val="both"/>
      <w:spacing w:before="120" w:after="120"/>
    </w:pPr>
    <w:rPr>
      <w:rFonts w:ascii="Times New Roman" w:hAnsi="Times New Roman" w:eastAsia="Times New Roman" w:cs="Times New Roman"/>
      <w:sz w:val="20"/>
      <w:szCs w:val="20"/>
    </w:rPr>
  </w:style>
  <w:style w:type="character">
    <w:name w:val="Основной текст Знак"/>
    <w:rPr>
      <w:rFonts w:ascii="Times New Roman" w:hAnsi="Times New Roman" w:eastAsia="Times New Roman" w:cs="Times New Roman"/>
      <w:sz w:val="24"/>
      <w:szCs w:val="24"/>
    </w:rPr>
  </w:style>
  <w:style w:type="character">
    <w:name w:val="Balloon Text"/>
    <w:rPr>
      <w:rFonts w:ascii="Segoe UI" w:hAnsi="Segoe UI" w:eastAsia="Segoe UI" w:cs="Segoe UI"/>
      <w:sz w:val="18"/>
      <w:szCs w:val="18"/>
    </w:rPr>
  </w:style>
  <w:style w:type="character">
    <w:name w:val="Текст выноски Знак"/>
    <w:rPr>
      <w:rFonts w:ascii="Segoe UI" w:hAnsi="Segoe UI" w:eastAsia="Segoe UI" w:cs="Segoe UI"/>
      <w:sz w:val="18"/>
      <w:szCs w:val="18"/>
    </w:rPr>
  </w:style>
  <w:style w:type="character">
    <w:name w:val="Заголовок 1 Знак"/>
    <w:rPr>
      <w:rFonts w:ascii="Times New Roman" w:hAnsi="Times New Roman" w:eastAsia="Times New Roman" w:cs="Times New Roman"/>
      <w:sz w:val="24"/>
      <w:szCs w:val="24"/>
      <w:b w:val="1"/>
      <w:bCs w:val="1"/>
    </w:rPr>
  </w:style>
  <w:style w:type="paragraph" w:styleId="Default">
    <w:name w:val="Default"/>
    <w:basedOn w:val="Normal"/>
    <w:pPr/>
    <w:rPr>
      <w:rFonts w:ascii="Times New Roman" w:hAnsi="Times New Roman" w:eastAsia="Times New Roman" w:cs="Times New Roman"/>
      <w:color w:val="000000"/>
      <w:sz w:val="24"/>
      <w:szCs w:val="24"/>
    </w:rPr>
  </w:style>
  <w:style w:type="paragraph" w:styleId="af8">
    <w:name w:val="Subtitle"/>
    <w:qFormat/>
    <w:basedOn w:val="Normal"/>
    <w:pPr>
      <w:spacing w:after="160" w:line="259" w:lineRule="auto"/>
    </w:pPr>
    <w:rPr>
      <w:color w:val="5A5A5A"/>
    </w:rPr>
  </w:style>
  <w:style w:type="character">
    <w:name w:val="Подзаголовок Знак"/>
    <w:rPr>
      <w:color w:val="5A5A5A"/>
    </w:rPr>
  </w:style>
  <w:style w:type="character">
    <w:name w:val="FollowedHyperlink"/>
    <w:rPr>
      <w:color w:val="954F72"/>
      <w:u w:val="single"/>
    </w:rPr>
  </w:style>
  <w:style w:type="paragraph" w:styleId="15">
    <w:name w:val="toc 1"/>
    <w:basedOn w:val="Normal"/>
    <w:pPr>
      <w:spacing w:before="120" w:line="276" w:lineRule="auto"/>
    </w:pPr>
    <w:rPr>
      <w:rFonts w:ascii="Times New Roman" w:hAnsi="Times New Roman" w:eastAsia="Times New Roman" w:cs="Times New Roman"/>
      <w:b w:val="1"/>
      <w:bCs w:val="1"/>
    </w:rPr>
  </w:style>
  <w:style w:type="character">
    <w:name w:val="Заголовок 2 Знак"/>
    <w:rPr>
      <w:rFonts w:ascii="Times New Roman" w:hAnsi="Times New Roman" w:eastAsia="Times New Roman" w:cs="Times New Roman"/>
      <w:lang w:val="x-none"/>
      <w:sz w:val="24"/>
      <w:szCs w:val="24"/>
      <w:b w:val="1"/>
      <w:bCs w:val="1"/>
    </w:rPr>
  </w:style>
  <w:style w:type="character">
    <w:name w:val="Заголовок 3 Знак"/>
    <w:rPr>
      <w:rFonts w:ascii="Times New Roman" w:hAnsi="Times New Roman" w:eastAsia="Times New Roman" w:cs="Times New Roman"/>
      <w:lang w:val="x-none"/>
      <w:sz w:val="24"/>
      <w:szCs w:val="24"/>
      <w:b w:val="1"/>
      <w:bCs w:val="1"/>
    </w:rPr>
  </w:style>
  <w:style w:type="character">
    <w:name w:val="Заголовок 4 Знак"/>
    <w:rPr>
      <w:rFonts w:ascii="Times New Roman" w:hAnsi="Times New Roman" w:eastAsia="Times New Roman" w:cs="Times New Roman"/>
      <w:lang w:val="x-none"/>
      <w:sz w:val="24"/>
      <w:szCs w:val="24"/>
    </w:rPr>
  </w:style>
  <w:style w:type="table" w:customStyle="1" w:styleId="Table Normal">
    <w:name w:val="Table Normal"/>
    <w:uiPriority w:val="99"/>
    <w:tblPr>
      <w:tblW w:w="0" w:type="auto"/>
      <w:tblInd w:w="0" w:type="dxa"/>
      <w:tblLayout w:type="autofit"/>
      <w:tblCellMar>
        <w:top w:w="0" w:type="dxa"/>
        <w:left w:w="0" w:type="dxa"/>
        <w:right w:w="0" w:type="dxa"/>
        <w:bottom w:w="0" w:type="dxa"/>
      </w:tblCellMar>
    </w:tblPr>
  </w:style>
  <w:style w:type="table" w:customStyle="1" w:styleId="Table Normal1">
    <w:name w:val="Table Normal1"/>
    <w:uiPriority w:val="99"/>
    <w:tblPr>
      <w:tblW w:w="0" w:type="auto"/>
      <w:tblInd w:w="0" w:type="dxa"/>
      <w:tblLayout w:type="autofit"/>
      <w:tblCellMar>
        <w:top w:w="0" w:type="dxa"/>
        <w:left w:w="0" w:type="dxa"/>
        <w:right w:w="0" w:type="dxa"/>
        <w:bottom w:w="0" w:type="dxa"/>
      </w:tblCellMar>
    </w:tblPr>
  </w:style>
  <w:style w:type="table" w:customStyle="1" w:styleId="Table Normal2">
    <w:name w:val="Table Normal2"/>
    <w:uiPriority w:val="99"/>
    <w:tblPr>
      <w:tblW w:w="0" w:type="auto"/>
      <w:tblInd w:w="0" w:type="dxa"/>
      <w:tblLayout w:type="autofit"/>
      <w:tblCellMar>
        <w:top w:w="0" w:type="dxa"/>
        <w:left w:w="0" w:type="dxa"/>
        <w:right w:w="0" w:type="dxa"/>
        <w:bottom w:w="0" w:type="dxa"/>
      </w:tblCellMar>
    </w:tblPr>
  </w:style>
  <w:style w:type="table" w:customStyle="1" w:styleId="Table Normal3">
    <w:name w:val="Table Normal3"/>
    <w:uiPriority w:val="99"/>
    <w:tblPr>
      <w:tblW w:w="0" w:type="auto"/>
      <w:tblInd w:w="0" w:type="dxa"/>
      <w:tblLayout w:type="autofit"/>
      <w:tblCellMar>
        <w:top w:w="0" w:type="dxa"/>
        <w:left w:w="0" w:type="dxa"/>
        <w:right w:w="0" w:type="dxa"/>
        <w:bottom w:w="0" w:type="dxa"/>
      </w:tblCellMar>
    </w:tblPr>
  </w:style>
  <w:style w:type="table" w:customStyle="1" w:styleId="Table Normal4">
    <w:name w:val="Table Normal4"/>
    <w:uiPriority w:val="99"/>
    <w:tblPr>
      <w:tblW w:w="0" w:type="auto"/>
      <w:tblInd w:w="0" w:type="dxa"/>
      <w:tblLayout w:type="autofit"/>
      <w:tblCellMar>
        <w:top w:w="0" w:type="dxa"/>
        <w:left w:w="0" w:type="dxa"/>
        <w:right w:w="0" w:type="dxa"/>
        <w:bottom w:w="0" w:type="dxa"/>
      </w:tblCellMar>
    </w:tblPr>
  </w:style>
  <w:style w:type="table" w:customStyle="1" w:styleId="Table Normal5">
    <w:name w:val="Table Normal5"/>
    <w:uiPriority w:val="99"/>
    <w:tblPr>
      <w:tblW w:w="0" w:type="auto"/>
      <w:tblInd w:w="0" w:type="dxa"/>
      <w:tblLayout w:type="autofit"/>
      <w:tblCellMar>
        <w:top w:w="0" w:type="dxa"/>
        <w:left w:w="0" w:type="dxa"/>
        <w:right w:w="0" w:type="dxa"/>
        <w:bottom w:w="0" w:type="dxa"/>
      </w:tblCellMar>
    </w:tblPr>
  </w:style>
  <w:style w:type="table" w:customStyle="1" w:styleId="Table Normal6">
    <w:name w:val="Table Normal6"/>
    <w:uiPriority w:val="99"/>
    <w:tblPr>
      <w:tblW w:w="0" w:type="auto"/>
      <w:tblInd w:w="0" w:type="dxa"/>
      <w:tblLayout w:type="autofit"/>
      <w:tblCellMar>
        <w:top w:w="0" w:type="dxa"/>
        <w:left w:w="0" w:type="dxa"/>
        <w:right w:w="0" w:type="dxa"/>
        <w:bottom w:w="0" w:type="dxa"/>
      </w:tblCellMar>
    </w:tblPr>
  </w:style>
  <w:style w:type="table" w:customStyle="1" w:styleId="Table Normal7">
    <w:name w:val="Table Normal7"/>
    <w:uiPriority w:val="99"/>
    <w:tblPr>
      <w:tblW w:w="0" w:type="auto"/>
      <w:tblInd w:w="0" w:type="dxa"/>
      <w:tblLayout w:type="autofit"/>
      <w:tblCellMar>
        <w:top w:w="0" w:type="dxa"/>
        <w:left w:w="0" w:type="dxa"/>
        <w:right w:w="0" w:type="dxa"/>
        <w:bottom w:w="0" w:type="dxa"/>
      </w:tblCellMar>
    </w:tblPr>
  </w:style>
  <w:style w:type="table" w:customStyle="1" w:styleId="Table Normal8">
    <w:name w:val="Table Normal8"/>
    <w:uiPriority w:val="99"/>
    <w:tblPr>
      <w:tblW w:w="0" w:type="auto"/>
      <w:tblInd w:w="0" w:type="dxa"/>
      <w:tblLayout w:type="autofit"/>
      <w:tblCellMar>
        <w:top w:w="0" w:type="dxa"/>
        <w:left w:w="0" w:type="dxa"/>
        <w:right w:w="0" w:type="dxa"/>
        <w:bottom w:w="0" w:type="dxa"/>
      </w:tblCellMar>
    </w:tblPr>
  </w:style>
  <w:style w:type="table" w:customStyle="1" w:styleId="Table Normal9">
    <w:name w:val="Table Normal9"/>
    <w:uiPriority w:val="99"/>
    <w:tblPr>
      <w:tblW w:w="0" w:type="auto"/>
      <w:tblInd w:w="0" w:type="dxa"/>
      <w:tblLayout w:type="autofit"/>
      <w:tblCellMar>
        <w:top w:w="0" w:type="dxa"/>
        <w:left w:w="0" w:type="dxa"/>
        <w:right w:w="0" w:type="dxa"/>
        <w:bottom w:w="0" w:type="dxa"/>
      </w:tblCellMar>
    </w:tblPr>
  </w:style>
  <w:style w:type="paragraph" w:styleId="TableParagraph">
    <w:name w:val="Table Paragraph"/>
    <w:qFormat/>
    <w:basedOn w:val="Normal"/>
    <w:pPr/>
    <w:rPr>
      <w:rFonts w:ascii="Times New Roman" w:hAnsi="Times New Roman" w:eastAsia="Times New Roman" w:cs="Times New Roman"/>
    </w:rPr>
  </w:style>
  <w:style w:type="table" w:customStyle="1" w:styleId="Table Normal10">
    <w:name w:val="Table Normal10"/>
    <w:uiPriority w:val="99"/>
    <w:tblPr>
      <w:tblW w:w="0" w:type="auto"/>
      <w:tblInd w:w="0" w:type="dxa"/>
      <w:tblLayout w:type="autofit"/>
      <w:tblCellMar>
        <w:top w:w="0" w:type="dxa"/>
        <w:left w:w="0" w:type="dxa"/>
        <w:right w:w="0" w:type="dxa"/>
        <w:bottom w:w="0" w:type="dxa"/>
      </w:tblCellMar>
    </w:tblPr>
  </w:style>
  <w:style w:type="table" w:customStyle="1" w:styleId="Table Normal11">
    <w:name w:val="Table Normal11"/>
    <w:uiPriority w:val="99"/>
    <w:tblPr>
      <w:tblW w:w="0" w:type="auto"/>
      <w:tblInd w:w="0" w:type="dxa"/>
      <w:tblLayout w:type="autofit"/>
      <w:tblCellMar>
        <w:top w:w="0" w:type="dxa"/>
        <w:left w:w="0" w:type="dxa"/>
        <w:right w:w="0" w:type="dxa"/>
        <w:bottom w:w="0" w:type="dxa"/>
      </w:tblCellMar>
    </w:tblPr>
  </w:style>
  <w:style w:type="table" w:customStyle="1" w:styleId="Table Normal12">
    <w:name w:val="Table Normal12"/>
    <w:uiPriority w:val="99"/>
    <w:tblPr>
      <w:tblW w:w="0" w:type="auto"/>
      <w:tblInd w:w="0" w:type="dxa"/>
      <w:tblLayout w:type="autofit"/>
      <w:tblCellMar>
        <w:top w:w="0" w:type="dxa"/>
        <w:left w:w="0" w:type="dxa"/>
        <w:right w:w="0" w:type="dxa"/>
        <w:bottom w:w="0" w:type="dxa"/>
      </w:tblCellMar>
    </w:tblPr>
  </w:style>
  <w:style w:type="character">
    <w:name w:val="Гиперссылка1"/>
    <w:rPr>
      <w:color w:val="0000FF"/>
      <w:u w:val="single"/>
    </w:rPr>
  </w:style>
  <w:style w:type="character">
    <w:name w:val="Просмотренная гиперссылка1"/>
    <w:rPr>
      <w:color w:val="800080"/>
      <w:u w:val="single"/>
    </w:rPr>
  </w:style>
  <w:style w:type="character">
    <w:name w:val="Emphasis"/>
    <w:rPr>
      <w:rFonts w:ascii="Times New Roman" w:hAnsi="Times New Roman" w:eastAsia="Times New Roman" w:cs="Times New Roman" w:hint="default"/>
      <w:i w:val="1"/>
      <w:iCs w:val="1"/>
    </w:rPr>
  </w:style>
  <w:style w:type="paragraph" w:styleId="msonormal0">
    <w:name w:val="msonormal"/>
    <w:basedOn w:val="Normal"/>
    <w:pPr>
      <w:spacing w:after="200" w:line="276" w:lineRule="auto"/>
    </w:pPr>
    <w:rPr>
      <w:rFonts w:ascii="Times New Roman" w:hAnsi="Times New Roman" w:eastAsia="Times New Roman" w:cs="Times New Roman"/>
      <w:sz w:val="24"/>
      <w:szCs w:val="24"/>
    </w:rPr>
  </w:style>
  <w:style w:type="paragraph" w:styleId="afc">
    <w:name w:val="Normal (Web)"/>
    <w:qFormat/>
    <w:basedOn w:val="Normal"/>
    <w:pPr>
      <w:spacing w:after="200" w:line="276" w:lineRule="auto"/>
    </w:pPr>
    <w:rPr>
      <w:rFonts w:ascii="Times New Roman" w:hAnsi="Times New Roman" w:eastAsia="Times New Roman" w:cs="Times New Roman"/>
      <w:sz w:val="24"/>
      <w:szCs w:val="24"/>
    </w:rPr>
  </w:style>
  <w:style w:type="paragraph" w:styleId="21">
    <w:name w:val="toc 2"/>
    <w:basedOn w:val="Normal"/>
    <w:pPr>
      <w:ind w:left="240" w:right="0" w:firstLine="0"/>
      <w:spacing w:before="120"/>
    </w:pPr>
    <w:rPr>
      <w:rFonts w:ascii="Times New Roman" w:hAnsi="Times New Roman" w:eastAsia="Times New Roman" w:cs="Times New Roman"/>
      <w:sz w:val="24"/>
      <w:szCs w:val="24"/>
      <w:i w:val="1"/>
      <w:iCs w:val="1"/>
    </w:rPr>
  </w:style>
  <w:style w:type="paragraph" w:styleId="31">
    <w:name w:val="toc 3"/>
    <w:basedOn w:val="Normal"/>
    <w:pPr>
      <w:ind w:left="480" w:right="0" w:firstLine="0"/>
    </w:pPr>
    <w:rPr>
      <w:rFonts w:ascii="Times New Roman" w:hAnsi="Times New Roman" w:eastAsia="Times New Roman" w:cs="Times New Roman"/>
      <w:sz w:val="28"/>
      <w:szCs w:val="28"/>
    </w:rPr>
  </w:style>
  <w:style w:type="paragraph" w:styleId="41">
    <w:name w:val="toc 4"/>
    <w:basedOn w:val="Normal"/>
    <w:pPr>
      <w:ind w:left="720" w:right="0" w:firstLine="0"/>
    </w:pPr>
    <w:rPr>
      <w:rFonts w:ascii="Calibri" w:hAnsi="Calibri" w:eastAsia="Calibri" w:cs="Calibri"/>
      <w:sz w:val="20"/>
      <w:szCs w:val="20"/>
    </w:rPr>
  </w:style>
  <w:style w:type="paragraph" w:styleId="5">
    <w:name w:val="toc 5"/>
    <w:basedOn w:val="Normal"/>
    <w:pPr>
      <w:ind w:left="960" w:right="0" w:firstLine="0"/>
    </w:pPr>
    <w:rPr>
      <w:rFonts w:ascii="Calibri" w:hAnsi="Calibri" w:eastAsia="Calibri" w:cs="Calibri"/>
      <w:sz w:val="20"/>
      <w:szCs w:val="20"/>
    </w:rPr>
  </w:style>
  <w:style w:type="paragraph" w:styleId="6">
    <w:name w:val="toc 6"/>
    <w:basedOn w:val="Normal"/>
    <w:pPr>
      <w:ind w:left="1200" w:right="0" w:firstLine="0"/>
    </w:pPr>
    <w:rPr>
      <w:rFonts w:ascii="Calibri" w:hAnsi="Calibri" w:eastAsia="Calibri" w:cs="Calibri"/>
      <w:sz w:val="20"/>
      <w:szCs w:val="20"/>
    </w:rPr>
  </w:style>
  <w:style w:type="paragraph" w:styleId="7">
    <w:name w:val="toc 7"/>
    <w:basedOn w:val="Normal"/>
    <w:pPr>
      <w:ind w:left="1440" w:right="0" w:firstLine="0"/>
    </w:pPr>
    <w:rPr>
      <w:rFonts w:ascii="Calibri" w:hAnsi="Calibri" w:eastAsia="Calibri" w:cs="Calibri"/>
      <w:sz w:val="20"/>
      <w:szCs w:val="20"/>
    </w:rPr>
  </w:style>
  <w:style w:type="paragraph" w:styleId="8">
    <w:name w:val="toc 8"/>
    <w:basedOn w:val="Normal"/>
    <w:pPr>
      <w:ind w:left="1680" w:right="0" w:firstLine="0"/>
    </w:pPr>
    <w:rPr>
      <w:rFonts w:ascii="Calibri" w:hAnsi="Calibri" w:eastAsia="Calibri" w:cs="Calibri"/>
      <w:sz w:val="20"/>
      <w:szCs w:val="20"/>
    </w:rPr>
  </w:style>
  <w:style w:type="paragraph" w:styleId="9">
    <w:name w:val="toc 9"/>
    <w:basedOn w:val="Normal"/>
    <w:pPr>
      <w:ind w:left="1920" w:right="0" w:firstLine="0"/>
    </w:pPr>
    <w:rPr>
      <w:rFonts w:ascii="Calibri" w:hAnsi="Calibri" w:eastAsia="Calibri" w:cs="Calibri"/>
      <w:sz w:val="20"/>
      <w:szCs w:val="20"/>
    </w:rPr>
  </w:style>
  <w:style w:type="character">
    <w:name w:val="Нижний колонтитул Знак1"/>
    <w:rPr>
      <w:rFonts w:ascii="Calibri" w:hAnsi="Calibri" w:eastAsia="Calibri" w:cs="Calibri"/>
      <w:lang w:val="ru-RU"/>
    </w:rPr>
  </w:style>
  <w:style w:type="character">
    <w:name w:val="endnote text"/>
    <w:rPr>
      <w:rFonts w:ascii="Calibri" w:hAnsi="Calibri" w:eastAsia="Calibri" w:cs="Calibri"/>
      <w:lang w:val="x-none"/>
      <w:sz w:val="20"/>
      <w:szCs w:val="20"/>
    </w:rPr>
  </w:style>
  <w:style w:type="character">
    <w:name w:val="Текст концевой сноски Знак"/>
    <w:rPr>
      <w:rFonts w:ascii="Calibri" w:hAnsi="Calibri" w:eastAsia="Calibri" w:cs="Calibri"/>
      <w:lang w:val="x-none"/>
      <w:sz w:val="20"/>
      <w:szCs w:val="20"/>
    </w:rPr>
  </w:style>
  <w:style w:type="paragraph" w:styleId="22">
    <w:name w:val="List 2"/>
    <w:basedOn w:val="Normal"/>
    <w:pPr>
      <w:jc w:val="both"/>
      <w:ind w:left="720" w:right="0" w:firstLine="0" w:hanging="360"/>
      <w:spacing w:before="120" w:after="120"/>
    </w:pPr>
    <w:rPr>
      <w:rFonts w:ascii="Arial" w:hAnsi="Arial" w:eastAsia="Arial" w:cs="Arial"/>
      <w:sz w:val="20"/>
      <w:szCs w:val="20"/>
    </w:rPr>
  </w:style>
  <w:style w:type="paragraph" w:styleId="23">
    <w:name w:val="Body Text 2"/>
    <w:basedOn w:val="Normal"/>
    <w:pPr>
      <w:jc w:val="both"/>
    </w:pPr>
    <w:rPr>
      <w:rFonts w:ascii="Times New Roman" w:hAnsi="Times New Roman" w:eastAsia="Times New Roman" w:cs="Times New Roman"/>
      <w:lang w:val="x-none"/>
      <w:sz w:val="24"/>
      <w:szCs w:val="24"/>
    </w:rPr>
  </w:style>
  <w:style w:type="character">
    <w:name w:val="Основной текст 2 Знак"/>
    <w:rPr>
      <w:rFonts w:ascii="Times New Roman" w:hAnsi="Times New Roman" w:eastAsia="Times New Roman" w:cs="Times New Roman"/>
      <w:lang w:val="x-none"/>
      <w:sz w:val="24"/>
      <w:szCs w:val="24"/>
    </w:rPr>
  </w:style>
  <w:style w:type="paragraph" w:styleId="25">
    <w:name w:val="Body Text Indent 2"/>
    <w:basedOn w:val="Normal"/>
    <w:pPr>
      <w:ind w:left="283" w:right="0" w:firstLine="0"/>
      <w:spacing w:after="120" w:line="480" w:lineRule="auto"/>
    </w:pPr>
    <w:rPr>
      <w:rFonts w:ascii="Times New Roman" w:hAnsi="Times New Roman" w:eastAsia="Times New Roman" w:cs="Times New Roman"/>
      <w:lang w:val="x-none"/>
      <w:sz w:val="24"/>
      <w:szCs w:val="24"/>
    </w:rPr>
  </w:style>
  <w:style w:type="character">
    <w:name w:val="Основной текст с отступом 2 Знак"/>
    <w:rPr>
      <w:rFonts w:ascii="Times New Roman" w:hAnsi="Times New Roman" w:eastAsia="Times New Roman" w:cs="Times New Roman"/>
      <w:lang w:val="x-none"/>
      <w:sz w:val="24"/>
      <w:szCs w:val="24"/>
    </w:rPr>
  </w:style>
  <w:style w:type="paragraph" w:styleId="aff">
    <w:name w:val="Внимание"/>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character">
    <w:name w:val="Внимание: криминал!!"/>
    <w:rPr/>
  </w:style>
  <w:style w:type="character">
    <w:name w:val="Внимание: недобросовестность!"/>
    <w:rPr/>
  </w:style>
  <w:style w:type="paragraph" w:styleId="aff2">
    <w:name w:val="Дочерний элемент списка"/>
    <w:basedOn w:val="Normal"/>
    <w:pPr>
      <w:jc w:val="both"/>
      <w:spacing w:line="360" w:lineRule="auto"/>
    </w:pPr>
    <w:rPr>
      <w:rFonts w:ascii="Times New Roman" w:hAnsi="Times New Roman" w:eastAsia="Times New Roman" w:cs="Times New Roman"/>
      <w:color w:val="868381"/>
      <w:sz w:val="20"/>
      <w:szCs w:val="20"/>
    </w:rPr>
  </w:style>
  <w:style w:type="paragraph" w:styleId="aff3">
    <w:name w:val="Основное меню (преемственное)"/>
    <w:basedOn w:val="Normal"/>
    <w:pPr>
      <w:jc w:val="both"/>
      <w:ind w:left="0" w:right="0" w:firstLine="720"/>
      <w:spacing w:line="360" w:lineRule="auto"/>
    </w:pPr>
    <w:rPr>
      <w:rFonts w:ascii="Verdana" w:hAnsi="Verdana" w:eastAsia="Verdana" w:cs="Verdana"/>
    </w:rPr>
  </w:style>
  <w:style w:type="paragraph" w:styleId="1a">
    <w:name w:val="Заголовок1"/>
    <w:basedOn w:val="Normal"/>
    <w:pPr/>
    <w:rPr>
      <w:color w:val="0058A9"/>
      <w:b w:val="1"/>
      <w:bCs w:val="1"/>
    </w:rPr>
  </w:style>
  <w:style w:type="paragraph" w:styleId="aff4">
    <w:name w:val="Заголовок группы контролов"/>
    <w:basedOn w:val="Normal"/>
    <w:pPr>
      <w:jc w:val="both"/>
      <w:ind w:left="0" w:right="0" w:firstLine="720"/>
      <w:spacing w:line="360" w:lineRule="auto"/>
    </w:pPr>
    <w:rPr>
      <w:rFonts w:ascii="Times New Roman" w:hAnsi="Times New Roman" w:eastAsia="Times New Roman" w:cs="Times New Roman"/>
      <w:color w:val="000000"/>
      <w:sz w:val="24"/>
      <w:szCs w:val="24"/>
      <w:b w:val="1"/>
      <w:bCs w:val="1"/>
    </w:rPr>
  </w:style>
  <w:style w:type="paragraph" w:styleId="aff5">
    <w:name w:val="Заголовок для информации об изменениях"/>
    <w:basedOn w:val="Normal"/>
    <w:pPr>
      <w:keepNext w:val="1"/>
      <w:keepLines w:val="1"/>
      <w:spacing w:before="0" w:after="240" w:line="360" w:lineRule="auto"/>
    </w:pPr>
    <w:rPr>
      <w:lang w:val="x-none"/>
      <w:sz w:val="18"/>
      <w:szCs w:val="18"/>
      <w:b w:val="0"/>
      <w:bCs w:val="0"/>
    </w:rPr>
  </w:style>
  <w:style w:type="paragraph" w:styleId="aff6">
    <w:name w:val="Заголовок распахивающейся части диалога"/>
    <w:basedOn w:val="Normal"/>
    <w:pPr>
      <w:jc w:val="both"/>
      <w:ind w:left="0" w:right="0" w:firstLine="720"/>
      <w:spacing w:line="360" w:lineRule="auto"/>
    </w:pPr>
    <w:rPr>
      <w:rFonts w:ascii="Times New Roman" w:hAnsi="Times New Roman" w:eastAsia="Times New Roman" w:cs="Times New Roman"/>
      <w:color w:val="000080"/>
      <w:i w:val="1"/>
      <w:iCs w:val="1"/>
    </w:rPr>
  </w:style>
  <w:style w:type="paragraph" w:styleId="aff7">
    <w:name w:val="Заголовок статьи"/>
    <w:basedOn w:val="Normal"/>
    <w:pPr>
      <w:jc w:val="both"/>
      <w:ind w:left="1612" w:right="0" w:firstLine="0" w:hanging="892"/>
      <w:spacing w:line="360" w:lineRule="auto"/>
    </w:pPr>
    <w:rPr>
      <w:rFonts w:ascii="Times New Roman" w:hAnsi="Times New Roman" w:eastAsia="Times New Roman" w:cs="Times New Roman"/>
      <w:sz w:val="24"/>
      <w:szCs w:val="24"/>
    </w:rPr>
  </w:style>
  <w:style w:type="paragraph" w:styleId="aff8">
    <w:name w:val="Заголовок ЭР (левое окно)"/>
    <w:basedOn w:val="Normal"/>
    <w:pPr>
      <w:jc w:val="center"/>
      <w:spacing w:before="300" w:after="250" w:line="360" w:lineRule="auto"/>
    </w:pPr>
    <w:rPr>
      <w:rFonts w:ascii="Times New Roman" w:hAnsi="Times New Roman" w:eastAsia="Times New Roman" w:cs="Times New Roman"/>
      <w:color w:val="26282F"/>
      <w:sz w:val="26"/>
      <w:szCs w:val="26"/>
      <w:b w:val="1"/>
      <w:bCs w:val="1"/>
    </w:rPr>
  </w:style>
  <w:style w:type="paragraph" w:styleId="aff9">
    <w:name w:val="Заголовок ЭР (правое окно)"/>
    <w:basedOn w:val="Normal"/>
    <w:pPr>
      <w:jc w:val="left"/>
      <w:spacing w:after="0"/>
    </w:pPr>
    <w:rPr/>
  </w:style>
  <w:style w:type="character">
    <w:name w:val="Интерактивный заголовок"/>
    <w:rPr>
      <w:u w:val="single"/>
    </w:rPr>
  </w:style>
  <w:style w:type="paragraph" w:styleId="affb">
    <w:name w:val="Текст информации об изменениях"/>
    <w:basedOn w:val="Normal"/>
    <w:pPr>
      <w:jc w:val="both"/>
      <w:ind w:left="0" w:right="0" w:firstLine="720"/>
      <w:spacing w:line="360" w:lineRule="auto"/>
    </w:pPr>
    <w:rPr>
      <w:rFonts w:ascii="Times New Roman" w:hAnsi="Times New Roman" w:eastAsia="Times New Roman" w:cs="Times New Roman"/>
      <w:color w:val="353842"/>
      <w:sz w:val="18"/>
      <w:szCs w:val="18"/>
    </w:rPr>
  </w:style>
  <w:style w:type="paragraph" w:styleId="affc">
    <w:name w:val="Информация об изменениях"/>
    <w:basedOn w:val="Normal"/>
    <w:pPr>
      <w:ind w:left="360" w:right="0" w:firstLine="0"/>
      <w:spacing w:before="180"/>
    </w:pPr>
    <w:rPr/>
  </w:style>
  <w:style w:type="paragraph" w:styleId="affd">
    <w:name w:val="Текст (справка)"/>
    <w:basedOn w:val="Normal"/>
    <w:pPr>
      <w:ind w:left="170" w:right="0" w:firstLine="0"/>
      <w:spacing w:line="360" w:lineRule="auto"/>
    </w:pPr>
    <w:rPr>
      <w:rFonts w:ascii="Times New Roman" w:hAnsi="Times New Roman" w:eastAsia="Times New Roman" w:cs="Times New Roman"/>
      <w:sz w:val="24"/>
      <w:szCs w:val="24"/>
    </w:rPr>
  </w:style>
  <w:style w:type="paragraph" w:styleId="affe">
    <w:name w:val="Комментарий"/>
    <w:basedOn w:val="Normal"/>
    <w:pPr>
      <w:jc w:val="both"/>
      <w:spacing w:before="75"/>
    </w:pPr>
    <w:rPr>
      <w:color w:val="353842"/>
    </w:rPr>
  </w:style>
  <w:style w:type="character">
    <w:name w:val="Информация об изменениях документа"/>
    <w:rPr>
      <w:i w:val="1"/>
      <w:iCs w:val="1"/>
    </w:rPr>
  </w:style>
  <w:style w:type="paragraph" w:styleId="afff0">
    <w:name w:val="Текст (лев. подпись)"/>
    <w:basedOn w:val="Normal"/>
    <w:pPr>
      <w:spacing w:line="360" w:lineRule="auto"/>
    </w:pPr>
    <w:rPr>
      <w:rFonts w:ascii="Times New Roman" w:hAnsi="Times New Roman" w:eastAsia="Times New Roman" w:cs="Times New Roman"/>
      <w:sz w:val="24"/>
      <w:szCs w:val="24"/>
    </w:rPr>
  </w:style>
  <w:style w:type="character">
    <w:name w:val="Колонтитул (левый)"/>
    <w:rPr>
      <w:sz w:val="14"/>
      <w:szCs w:val="14"/>
    </w:rPr>
  </w:style>
  <w:style w:type="paragraph" w:styleId="afff2">
    <w:name w:val="Текст (прав. подпись)"/>
    <w:basedOn w:val="Normal"/>
    <w:pPr>
      <w:jc w:val="right"/>
      <w:spacing w:line="360" w:lineRule="auto"/>
    </w:pPr>
    <w:rPr>
      <w:rFonts w:ascii="Times New Roman" w:hAnsi="Times New Roman" w:eastAsia="Times New Roman" w:cs="Times New Roman"/>
      <w:sz w:val="24"/>
      <w:szCs w:val="24"/>
    </w:rPr>
  </w:style>
  <w:style w:type="character">
    <w:name w:val="Колонтитул (правый)"/>
    <w:rPr>
      <w:sz w:val="14"/>
      <w:szCs w:val="14"/>
    </w:rPr>
  </w:style>
  <w:style w:type="paragraph" w:styleId="afff4">
    <w:name w:val="Комментарий пользователя"/>
    <w:basedOn w:val="Normal"/>
    <w:pPr>
      <w:jc w:val="left"/>
    </w:pPr>
    <w:rPr/>
  </w:style>
  <w:style w:type="character">
    <w:name w:val="Куда обратиться?"/>
    <w:rPr/>
  </w:style>
  <w:style w:type="paragraph" w:styleId="afff6">
    <w:name w:val="Моноширинный"/>
    <w:basedOn w:val="Normal"/>
    <w:pPr>
      <w:spacing w:line="360" w:lineRule="auto"/>
    </w:pPr>
    <w:rPr>
      <w:rFonts w:ascii="Courier New" w:hAnsi="Courier New" w:eastAsia="Courier New" w:cs="Courier New"/>
      <w:sz w:val="24"/>
      <w:szCs w:val="24"/>
    </w:rPr>
  </w:style>
  <w:style w:type="paragraph" w:styleId="afff7">
    <w:name w:val="Напишите нам"/>
    <w:basedOn w:val="Normal"/>
    <w:pPr>
      <w:jc w:val="both"/>
      <w:ind w:left="180" w:right="0" w:firstLine="0"/>
      <w:spacing w:before="90" w:after="90" w:line="360" w:lineRule="auto"/>
    </w:pPr>
    <w:rPr>
      <w:rFonts w:ascii="Times New Roman" w:hAnsi="Times New Roman" w:eastAsia="Times New Roman" w:cs="Times New Roman"/>
      <w:sz w:val="20"/>
      <w:szCs w:val="20"/>
    </w:rPr>
  </w:style>
  <w:style w:type="paragraph" w:styleId="afff8">
    <w:name w:val="Необходимые документы"/>
    <w:basedOn w:val="Normal"/>
    <w:pPr>
      <w:ind w:left="0" w:right="0" w:firstLine="118"/>
    </w:pPr>
    <w:rPr/>
  </w:style>
  <w:style w:type="paragraph" w:styleId="afff9">
    <w:name w:val="Нормальный (таблица)"/>
    <w:basedOn w:val="Normal"/>
    <w:pPr>
      <w:jc w:val="both"/>
      <w:spacing w:line="360" w:lineRule="auto"/>
    </w:pPr>
    <w:rPr>
      <w:rFonts w:ascii="Times New Roman" w:hAnsi="Times New Roman" w:eastAsia="Times New Roman" w:cs="Times New Roman"/>
      <w:sz w:val="24"/>
      <w:szCs w:val="24"/>
    </w:rPr>
  </w:style>
  <w:style w:type="paragraph" w:styleId="afffa">
    <w:name w:val="Таблицы (моноширинный)"/>
    <w:basedOn w:val="Normal"/>
    <w:pPr>
      <w:spacing w:line="360" w:lineRule="auto"/>
    </w:pPr>
    <w:rPr>
      <w:rFonts w:ascii="Courier New" w:hAnsi="Courier New" w:eastAsia="Courier New" w:cs="Courier New"/>
      <w:sz w:val="24"/>
      <w:szCs w:val="24"/>
    </w:rPr>
  </w:style>
  <w:style w:type="paragraph" w:styleId="afffb">
    <w:name w:val="Оглавление"/>
    <w:basedOn w:val="Normal"/>
    <w:pPr>
      <w:ind w:left="140" w:right="0" w:firstLine="0"/>
    </w:pPr>
    <w:rPr/>
  </w:style>
  <w:style w:type="character">
    <w:name w:val="Переменная часть"/>
    <w:rPr>
      <w:sz w:val="18"/>
      <w:szCs w:val="18"/>
    </w:rPr>
  </w:style>
  <w:style w:type="paragraph" w:styleId="afffd">
    <w:name w:val="Подвал для информации об изменениях"/>
    <w:basedOn w:val="Normal"/>
    <w:pPr>
      <w:keepNext w:val="1"/>
      <w:keepLines w:val="1"/>
      <w:spacing w:before="480" w:after="240" w:line="360" w:lineRule="auto"/>
    </w:pPr>
    <w:rPr>
      <w:lang w:val="x-none"/>
      <w:sz w:val="18"/>
      <w:szCs w:val="18"/>
      <w:b w:val="0"/>
      <w:bCs w:val="0"/>
    </w:rPr>
  </w:style>
  <w:style w:type="character">
    <w:name w:val="Подзаголовок для информации об изменениях"/>
    <w:rPr>
      <w:b w:val="1"/>
      <w:bCs w:val="1"/>
    </w:rPr>
  </w:style>
  <w:style w:type="paragraph" w:styleId="affff">
    <w:name w:val="Подчёркнуный текст"/>
    <w:basedOn w:val="Normal"/>
    <w:pPr>
      <w:jc w:val="both"/>
      <w:ind w:left="0" w:right="0" w:firstLine="720"/>
      <w:spacing w:line="360" w:lineRule="auto"/>
    </w:pPr>
    <w:rPr>
      <w:rFonts w:ascii="Times New Roman" w:hAnsi="Times New Roman" w:eastAsia="Times New Roman" w:cs="Times New Roman"/>
      <w:sz w:val="24"/>
      <w:szCs w:val="24"/>
    </w:rPr>
  </w:style>
  <w:style w:type="character">
    <w:name w:val="Постоянная часть"/>
    <w:rPr>
      <w:sz w:val="20"/>
      <w:szCs w:val="20"/>
    </w:rPr>
  </w:style>
  <w:style w:type="paragraph" w:styleId="affff1">
    <w:name w:val="Прижатый влево"/>
    <w:basedOn w:val="Normal"/>
    <w:pPr>
      <w:spacing w:line="360" w:lineRule="auto"/>
    </w:pPr>
    <w:rPr>
      <w:rFonts w:ascii="Times New Roman" w:hAnsi="Times New Roman" w:eastAsia="Times New Roman" w:cs="Times New Roman"/>
      <w:sz w:val="24"/>
      <w:szCs w:val="24"/>
    </w:rPr>
  </w:style>
  <w:style w:type="character">
    <w:name w:val="Пример."/>
    <w:rPr/>
  </w:style>
  <w:style w:type="character">
    <w:name w:val="Примечание."/>
    <w:rPr/>
  </w:style>
  <w:style w:type="paragraph" w:styleId="affff4">
    <w:name w:val="Словарная статья"/>
    <w:basedOn w:val="Normal"/>
    <w:pPr>
      <w:jc w:val="both"/>
      <w:spacing w:line="360" w:lineRule="auto"/>
    </w:pPr>
    <w:rPr>
      <w:rFonts w:ascii="Times New Roman" w:hAnsi="Times New Roman" w:eastAsia="Times New Roman" w:cs="Times New Roman"/>
      <w:sz w:val="24"/>
      <w:szCs w:val="24"/>
    </w:rPr>
  </w:style>
  <w:style w:type="paragraph" w:styleId="affff5">
    <w:name w:val="Ссылка на официальную публикацию"/>
    <w:basedOn w:val="Normal"/>
    <w:pPr>
      <w:jc w:val="both"/>
      <w:ind w:left="0" w:right="0" w:firstLine="720"/>
      <w:spacing w:line="360" w:lineRule="auto"/>
    </w:pPr>
    <w:rPr>
      <w:rFonts w:ascii="Times New Roman" w:hAnsi="Times New Roman" w:eastAsia="Times New Roman" w:cs="Times New Roman"/>
      <w:sz w:val="24"/>
      <w:szCs w:val="24"/>
    </w:rPr>
  </w:style>
  <w:style w:type="paragraph" w:styleId="affff6">
    <w:name w:val="Текст в таблице"/>
    <w:basedOn w:val="Normal"/>
    <w:pPr>
      <w:ind w:left="0" w:right="0" w:firstLine="500"/>
    </w:pPr>
    <w:rPr/>
  </w:style>
  <w:style w:type="paragraph" w:styleId="affff7">
    <w:name w:val="Текст ЭР (см. также)"/>
    <w:basedOn w:val="Normal"/>
    <w:pPr>
      <w:spacing w:before="200" w:line="360" w:lineRule="auto"/>
    </w:pPr>
    <w:rPr>
      <w:rFonts w:ascii="Times New Roman" w:hAnsi="Times New Roman" w:eastAsia="Times New Roman" w:cs="Times New Roman"/>
      <w:sz w:val="20"/>
      <w:szCs w:val="20"/>
    </w:rPr>
  </w:style>
  <w:style w:type="paragraph" w:styleId="affff8">
    <w:name w:val="Технический комментарий"/>
    <w:basedOn w:val="Normal"/>
    <w:pPr>
      <w:spacing w:line="360" w:lineRule="auto"/>
    </w:pPr>
    <w:rPr>
      <w:rFonts w:ascii="Times New Roman" w:hAnsi="Times New Roman" w:eastAsia="Times New Roman" w:cs="Times New Roman"/>
      <w:color w:val="463F31"/>
      <w:sz w:val="24"/>
      <w:szCs w:val="24"/>
    </w:rPr>
  </w:style>
  <w:style w:type="paragraph" w:styleId="affff9">
    <w:name w:val="Формула"/>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paragraph" w:styleId="affffa">
    <w:name w:val="Центрированный (таблица)"/>
    <w:basedOn w:val="Normal"/>
    <w:pPr>
      <w:jc w:val="center"/>
    </w:pPr>
    <w:rPr/>
  </w:style>
  <w:style w:type="paragraph" w:styleId="-">
    <w:name w:val="ЭР-содержание (правое окно)"/>
    <w:basedOn w:val="Normal"/>
    <w:pPr>
      <w:spacing w:before="300" w:line="360" w:lineRule="auto"/>
    </w:pPr>
    <w:rPr>
      <w:rFonts w:ascii="Times New Roman" w:hAnsi="Times New Roman" w:eastAsia="Times New Roman" w:cs="Times New Roman"/>
      <w:sz w:val="24"/>
      <w:szCs w:val="24"/>
    </w:rPr>
  </w:style>
  <w:style w:type="paragraph" w:styleId="s1">
    <w:name w:val="s_1"/>
    <w:basedOn w:val="Normal"/>
    <w:pPr>
      <w:spacing w:before="100" w:after="100"/>
    </w:pPr>
    <w:rPr>
      <w:rFonts w:ascii="Times New Roman" w:hAnsi="Times New Roman" w:eastAsia="Times New Roman" w:cs="Times New Roman"/>
      <w:sz w:val="24"/>
      <w:szCs w:val="24"/>
    </w:rPr>
  </w:style>
  <w:style w:type="character">
    <w:name w:val="page number"/>
    <w:rPr>
      <w:rFonts w:ascii="Times New Roman" w:hAnsi="Times New Roman" w:eastAsia="Times New Roman" w:cs="Times New Roman" w:hint="default"/>
    </w:rPr>
  </w:style>
  <w:style w:type="character">
    <w:name w:val="endnote reference"/>
    <w:rPr>
      <w:rFonts w:ascii="Times New Roman" w:hAnsi="Times New Roman" w:eastAsia="Times New Roman" w:cs="Times New Roman" w:hint="default"/>
      <w:vertAlign w:val="superscript"/>
    </w:rPr>
  </w:style>
  <w:style w:type="character">
    <w:name w:val="Footnote Text Char"/>
    <w:rPr>
      <w:rFonts w:ascii="Times New Roman" w:hAnsi="Times New Roman" w:eastAsia="Times New Roman" w:cs="Times New Roman" w:hint="default"/>
      <w:lang w:val="x-none"/>
      <w:sz w:val="20"/>
      <w:szCs w:val="20"/>
    </w:rPr>
  </w:style>
  <w:style w:type="character">
    <w:name w:val="Текст примечания Знак11"/>
    <w:rPr>
      <w:rFonts w:ascii="Times New Roman" w:hAnsi="Times New Roman" w:eastAsia="Times New Roman" w:cs="Times New Roman" w:hint="default"/>
      <w:sz w:val="20"/>
      <w:szCs w:val="20"/>
    </w:rPr>
  </w:style>
  <w:style w:type="character">
    <w:name w:val="Текст примечания Знак1"/>
    <w:rPr>
      <w:rFonts w:ascii="Times New Roman" w:hAnsi="Times New Roman" w:eastAsia="Times New Roman" w:cs="Times New Roman" w:hint="default"/>
      <w:sz w:val="20"/>
      <w:szCs w:val="20"/>
    </w:rPr>
  </w:style>
  <w:style w:type="character">
    <w:name w:val="Тема примечания Знак11"/>
    <w:rPr>
      <w:rFonts w:ascii="Times New Roman" w:hAnsi="Times New Roman" w:eastAsia="Times New Roman" w:cs="Times New Roman" w:hint="default"/>
      <w:sz w:val="20"/>
      <w:szCs w:val="20"/>
      <w:b w:val="1"/>
      <w:bCs w:val="1"/>
    </w:rPr>
  </w:style>
  <w:style w:type="character">
    <w:name w:val="Тема примечания Знак1"/>
    <w:rPr>
      <w:rFonts w:ascii="Times New Roman" w:hAnsi="Times New Roman" w:eastAsia="Times New Roman" w:cs="Times New Roman" w:hint="default"/>
      <w:sz w:val="20"/>
      <w:szCs w:val="20"/>
      <w:b w:val="1"/>
      <w:bCs w:val="1"/>
    </w:rPr>
  </w:style>
  <w:style w:type="character">
    <w:name w:val="Цветовое выделение"/>
    <w:rPr>
      <w:color w:val="26282F"/>
      <w:b w:val="1"/>
      <w:bCs w:val="1"/>
    </w:rPr>
  </w:style>
  <w:style w:type="character">
    <w:name w:val="Гипертекстовая ссылка"/>
    <w:rPr>
      <w:color w:val="106BBE"/>
      <w:b w:val="1"/>
      <w:bCs w:val="1"/>
    </w:rPr>
  </w:style>
  <w:style w:type="character">
    <w:name w:val="Активная гипертекстовая ссылка"/>
    <w:rPr>
      <w:color w:val="106BBE"/>
      <w:b w:val="1"/>
      <w:bCs w:val="1"/>
      <w:u w:val="single"/>
    </w:rPr>
  </w:style>
  <w:style w:type="character">
    <w:name w:val="Выделение для Базового Поиска"/>
    <w:rPr>
      <w:color w:val="0058A9"/>
      <w:b w:val="1"/>
      <w:bCs w:val="1"/>
    </w:rPr>
  </w:style>
  <w:style w:type="character">
    <w:name w:val="Выделение для Базового Поиска (курсив)"/>
    <w:rPr>
      <w:color w:val="0058A9"/>
      <w:b w:val="1"/>
      <w:bCs w:val="1"/>
      <w:i w:val="1"/>
      <w:iCs w:val="1"/>
    </w:rPr>
  </w:style>
  <w:style w:type="character">
    <w:name w:val="Заголовок своего сообщения"/>
    <w:rPr>
      <w:color w:val="26282F"/>
      <w:b w:val="1"/>
      <w:bCs w:val="1"/>
    </w:rPr>
  </w:style>
  <w:style w:type="character">
    <w:name w:val="Заголовок чужого сообщения"/>
    <w:rPr>
      <w:color w:val="FF0000"/>
      <w:b w:val="1"/>
      <w:bCs w:val="1"/>
    </w:rPr>
  </w:style>
  <w:style w:type="character">
    <w:name w:val="Найденные слова"/>
    <w:rPr>
      <w:color w:val="26282F"/>
      <w:b w:val="1"/>
      <w:bCs w:val="1"/>
    </w:rPr>
  </w:style>
  <w:style w:type="character">
    <w:name w:val="Не вступил в силу"/>
    <w:rPr>
      <w:color w:val="000000"/>
      <w:b w:val="1"/>
      <w:bCs w:val="1"/>
    </w:rPr>
  </w:style>
  <w:style w:type="character">
    <w:name w:val="Опечатки"/>
    <w:rPr>
      <w:color w:val="FF0000"/>
    </w:rPr>
  </w:style>
  <w:style w:type="character">
    <w:name w:val="Сравнение редакций"/>
    <w:rPr>
      <w:color w:val="26282F"/>
      <w:b w:val="1"/>
      <w:bCs w:val="1"/>
    </w:rPr>
  </w:style>
  <w:style w:type="character">
    <w:name w:val="Сравнение редакций. Добавленный фрагмент"/>
    <w:rPr>
      <w:color w:val="000000"/>
    </w:rPr>
  </w:style>
  <w:style w:type="character">
    <w:name w:val="Сравнение редакций. Удаленный фрагмент"/>
    <w:rPr>
      <w:color w:val="000000"/>
    </w:rPr>
  </w:style>
  <w:style w:type="character">
    <w:name w:val="Ссылка на утративший силу документ"/>
    <w:rPr>
      <w:color w:val="749232"/>
      <w:b w:val="1"/>
      <w:bCs w:val="1"/>
    </w:rPr>
  </w:style>
  <w:style w:type="character">
    <w:name w:val="Утратил силу"/>
    <w:rPr>
      <w:color w:val="666600"/>
      <w:b w:val="1"/>
      <w:bCs w:val="1"/>
      <w:strike w:val="1"/>
    </w:rPr>
  </w:style>
  <w:style w:type="character">
    <w:name w:val="Обычный (Интернет) Знак"/>
    <w:rPr>
      <w:rFonts w:ascii="Times New Roman" w:hAnsi="Times New Roman" w:eastAsia="Times New Roman" w:cs="Times New Roman" w:hint="default"/>
      <w:lang w:val="en-US"/>
      <w:sz w:val="24"/>
      <w:szCs w:val="24"/>
    </w:rPr>
  </w:style>
  <w:style w:type="paragraph" w:styleId="ConsPlusNonformat">
    <w:name w:val="ConsPlusNonformat"/>
    <w:basedOn w:val="Normal"/>
    <w:pPr/>
    <w:rPr>
      <w:rFonts w:ascii="Courier New" w:hAnsi="Courier New" w:eastAsia="Courier New" w:cs="Courier New"/>
      <w:sz w:val="20"/>
      <w:szCs w:val="20"/>
    </w:rPr>
  </w:style>
  <w:style w:type="table" w:customStyle="1" w:styleId="Table Normal13">
    <w:name w:val="Table Normal13"/>
    <w:uiPriority w:val="99"/>
    <w:tblPr>
      <w:tblW w:w="0" w:type="auto"/>
      <w:tblLayout w:type="autofit"/>
      <w:tblCellMar>
        <w:top w:w="0" w:type="dxa"/>
        <w:left w:w="0" w:type="dxa"/>
        <w:right w:w="0" w:type="dxa"/>
        <w:bottom w:w="0" w:type="dxa"/>
      </w:tblCellMar>
    </w:tblPr>
  </w:style>
  <w:style w:type="character">
    <w:name w:val="Strong"/>
    <w:rPr>
      <w:b w:val="1"/>
      <w:bCs w:val="1"/>
    </w:rPr>
  </w:style>
  <w:style w:type="character">
    <w:name w:val="Subtle Emphasis"/>
    <w:rPr>
      <w:color w:val="404040"/>
      <w:i w:val="1"/>
      <w:iCs w:val="1"/>
    </w:rPr>
  </w:style>
  <w:style w:type="paragraph" w:styleId="affffff0">
    <w:name w:val="TOC Heading"/>
    <w:qFormat/>
    <w:basedOn w:val="Normal"/>
    <w:pPr>
      <w:keepNext w:val="1"/>
      <w:keepLines w:val="1"/>
      <w:ind w:left="0" w:right="0" w:firstLine="709"/>
      <w:spacing w:before="240" w:after="0" w:line="259" w:lineRule="auto"/>
    </w:pPr>
    <w:rPr>
      <w:rFonts w:ascii="@Batang" w:hAnsi="@Batang" w:eastAsia="@Batang" w:cs="@Batang"/>
      <w:color w:val="2F5496"/>
      <w:b w:val="0"/>
      <w:bCs w:val="0"/>
    </w:rPr>
  </w:style>
  <w:style w:type="paragraph" w:styleId="affffff1">
    <w:name w:val="Title"/>
    <w:qFormat/>
    <w:basedOn w:val="Normal"/>
    <w:pPr>
      <w:ind w:left="0" w:right="0" w:firstLine="709"/>
      <w:spacing w:after="120" w:line="276" w:lineRule="auto"/>
    </w:pPr>
    <w:rPr>
      <w:rFonts w:ascii="Segoe UI" w:hAnsi="Segoe UI" w:eastAsia="Segoe UI" w:cs="Segoe UI"/>
      <w:sz w:val="24"/>
      <w:szCs w:val="24"/>
    </w:rPr>
  </w:style>
  <w:style w:type="character">
    <w:name w:val="Заголовок Знак"/>
    <w:rPr>
      <w:sz w:val="56"/>
      <w:szCs w:val="56"/>
    </w:rPr>
  </w:style>
  <w:style w:type="character">
    <w:name w:val="Заголовок Знак2"/>
    <w:rPr>
      <w:rFonts w:ascii="Segoe UI" w:hAnsi="Segoe UI" w:eastAsia="Segoe UI" w:cs="Segoe UI"/>
      <w:sz w:val="24"/>
      <w:szCs w:val="24"/>
    </w:rPr>
  </w:style>
  <w:style w:type="paragraph" w:styleId="120">
    <w:name w:val="таблСлева12"/>
    <w:qFormat/>
    <w:basedOn w:val="Normal"/>
    <w:pPr/>
    <w:rPr>
      <w:rFonts w:ascii="Segoe UI" w:hAnsi="Segoe UI" w:eastAsia="Segoe UI" w:cs="Segoe UI"/>
      <w:sz w:val="28"/>
      <w:szCs w:val="28"/>
    </w:rPr>
  </w:style>
  <w:style w:type="paragraph" w:styleId="s16">
    <w:name w:val="s_16"/>
    <w:basedOn w:val="Normal"/>
    <w:pPr>
      <w:spacing w:before="100" w:after="100"/>
    </w:pPr>
    <w:rPr>
      <w:rFonts w:ascii="Times New Roman" w:hAnsi="Times New Roman" w:eastAsia="Times New Roman" w:cs="Times New Roman"/>
      <w:sz w:val="24"/>
      <w:szCs w:val="24"/>
    </w:rPr>
  </w:style>
  <w:style w:type="character">
    <w:name w:val="Неразрешенное упоминание2"/>
    <w:rPr>
      <w:color w:val="605E5C"/>
    </w:rPr>
  </w:style>
  <w:style w:type="character">
    <w:name w:val="Основной текст (2)_"/>
    <w:rPr>
      <w:sz w:val="28"/>
      <w:szCs w:val="28"/>
    </w:rPr>
  </w:style>
  <w:style w:type="paragraph" w:styleId="2b">
    <w:name w:val="Основной текст (2)"/>
    <w:basedOn w:val="Normal"/>
    <w:pPr>
      <w:jc w:val="both"/>
      <w:spacing w:before="360" w:line="240" w:lineRule="atLeast"/>
    </w:pPr>
    <w:rPr>
      <w:sz w:val="28"/>
      <w:szCs w:val="28"/>
    </w:rPr>
  </w:style>
  <w:style w:type="character">
    <w:name w:val="c7"/>
    <w:rPr>
      <w:rFonts w:ascii="Times New Roman" w:hAnsi="Times New Roman" w:eastAsia="Times New Roman" w:cs="Times New Roman"/>
    </w:rPr>
  </w:style>
  <w:style w:type="paragraph" w:styleId="xl63">
    <w:name w:val="xl63"/>
    <w:basedOn w:val="Normal"/>
    <w:pPr>
      <w:spacing w:before="100" w:after="100"/>
    </w:pPr>
    <w:rPr>
      <w:rFonts w:ascii="Times New Roman" w:hAnsi="Times New Roman" w:eastAsia="Times New Roman" w:cs="Times New Roman"/>
      <w:sz w:val="24"/>
      <w:szCs w:val="24"/>
    </w:rPr>
  </w:style>
  <w:style w:type="paragraph" w:styleId="xl64">
    <w:name w:val="xl64"/>
    <w:basedOn w:val="Normal"/>
    <w:pPr>
      <w:spacing w:before="100" w:after="100"/>
    </w:pPr>
    <w:rPr>
      <w:rFonts w:ascii="Times New Roman" w:hAnsi="Times New Roman" w:eastAsia="Times New Roman" w:cs="Times New Roman"/>
      <w:sz w:val="24"/>
      <w:szCs w:val="24"/>
    </w:rPr>
  </w:style>
  <w:style w:type="paragraph" w:styleId="xl65">
    <w:name w:val="xl65"/>
    <w:basedOn w:val="Normal"/>
    <w:pPr>
      <w:spacing w:before="100" w:after="100"/>
    </w:pPr>
    <w:rPr>
      <w:rFonts w:ascii="Times New Roman" w:hAnsi="Times New Roman" w:eastAsia="Times New Roman" w:cs="Times New Roman"/>
      <w:sz w:val="14"/>
      <w:szCs w:val="14"/>
    </w:rPr>
  </w:style>
  <w:style w:type="paragraph" w:styleId="xl66">
    <w:name w:val="xl66"/>
    <w:basedOn w:val="Normal"/>
    <w:pPr>
      <w:spacing w:before="100" w:after="100"/>
    </w:pPr>
    <w:rPr>
      <w:rFonts w:ascii="Times New Roman" w:hAnsi="Times New Roman" w:eastAsia="Times New Roman" w:cs="Times New Roman"/>
      <w:sz w:val="24"/>
      <w:szCs w:val="24"/>
    </w:rPr>
  </w:style>
  <w:style w:type="paragraph" w:styleId="xl67">
    <w:name w:val="xl67"/>
    <w:basedOn w:val="Normal"/>
    <w:pPr>
      <w:jc w:val="both"/>
      <w:spacing w:before="100" w:after="100"/>
    </w:pPr>
    <w:rPr>
      <w:rFonts w:ascii="Times New Roman" w:hAnsi="Times New Roman" w:eastAsia="Times New Roman" w:cs="Times New Roman"/>
      <w:color w:val="000000"/>
      <w:sz w:val="16"/>
      <w:szCs w:val="16"/>
    </w:rPr>
  </w:style>
  <w:style w:type="paragraph" w:styleId="xl68">
    <w:name w:val="xl68"/>
    <w:basedOn w:val="Normal"/>
    <w:pPr>
      <w:jc w:val="center"/>
      <w:spacing w:before="100" w:after="100"/>
    </w:pPr>
    <w:rPr>
      <w:rFonts w:ascii="Times New Roman" w:hAnsi="Times New Roman" w:eastAsia="Times New Roman" w:cs="Times New Roman"/>
      <w:color w:val="000000"/>
      <w:sz w:val="16"/>
      <w:szCs w:val="16"/>
    </w:rPr>
  </w:style>
  <w:style w:type="paragraph" w:styleId="xl69">
    <w:name w:val="xl69"/>
    <w:basedOn w:val="Normal"/>
    <w:pPr>
      <w:spacing w:before="100" w:after="100"/>
    </w:pPr>
    <w:rPr>
      <w:rFonts w:ascii="Times New Roman" w:hAnsi="Times New Roman" w:eastAsia="Times New Roman" w:cs="Times New Roman"/>
      <w:color w:val="000000"/>
      <w:sz w:val="16"/>
      <w:szCs w:val="16"/>
    </w:rPr>
  </w:style>
  <w:style w:type="paragraph" w:styleId="xl70">
    <w:name w:val="xl70"/>
    <w:basedOn w:val="Normal"/>
    <w:pPr>
      <w:spacing w:before="100" w:after="100"/>
    </w:pPr>
    <w:rPr>
      <w:rFonts w:ascii="Times New Roman" w:hAnsi="Times New Roman" w:eastAsia="Times New Roman" w:cs="Times New Roman"/>
      <w:color w:val="000000"/>
      <w:sz w:val="16"/>
      <w:szCs w:val="16"/>
    </w:rPr>
  </w:style>
  <w:style w:type="paragraph" w:styleId="xl71">
    <w:name w:val="xl71"/>
    <w:basedOn w:val="Normal"/>
    <w:pPr>
      <w:spacing w:before="100" w:after="100"/>
    </w:pPr>
    <w:rPr>
      <w:rFonts w:ascii="Times New Roman" w:hAnsi="Times New Roman" w:eastAsia="Times New Roman" w:cs="Times New Roman"/>
      <w:sz w:val="14"/>
      <w:szCs w:val="14"/>
    </w:rPr>
  </w:style>
  <w:style w:type="paragraph" w:styleId="xl72">
    <w:name w:val="xl72"/>
    <w:basedOn w:val="Normal"/>
    <w:pPr>
      <w:spacing w:before="100" w:after="100"/>
    </w:pPr>
    <w:rPr>
      <w:rFonts w:ascii="Times New Roman" w:hAnsi="Times New Roman" w:eastAsia="Times New Roman" w:cs="Times New Roman"/>
      <w:color w:val="000000"/>
      <w:sz w:val="16"/>
      <w:szCs w:val="16"/>
      <w:b w:val="1"/>
      <w:bCs w:val="1"/>
    </w:rPr>
  </w:style>
  <w:style w:type="paragraph" w:styleId="xl73">
    <w:name w:val="xl73"/>
    <w:basedOn w:val="Normal"/>
    <w:pPr>
      <w:spacing w:before="100" w:after="100"/>
    </w:pPr>
    <w:rPr>
      <w:rFonts w:ascii="Times New Roman" w:hAnsi="Times New Roman" w:eastAsia="Times New Roman" w:cs="Times New Roman"/>
      <w:color w:val="000000"/>
      <w:sz w:val="16"/>
      <w:szCs w:val="16"/>
    </w:rPr>
  </w:style>
  <w:style w:type="paragraph" w:styleId="xl74">
    <w:name w:val="xl74"/>
    <w:basedOn w:val="Normal"/>
    <w:pPr>
      <w:spacing w:before="100" w:after="100"/>
    </w:pPr>
    <w:rPr>
      <w:rFonts w:ascii="Times New Roman" w:hAnsi="Times New Roman" w:eastAsia="Times New Roman" w:cs="Times New Roman"/>
      <w:color w:val="000000"/>
      <w:sz w:val="16"/>
      <w:szCs w:val="16"/>
    </w:rPr>
  </w:style>
  <w:style w:type="paragraph" w:styleId="xl75">
    <w:name w:val="xl75"/>
    <w:basedOn w:val="Normal"/>
    <w:pPr>
      <w:jc w:val="center"/>
      <w:spacing w:before="100" w:after="100"/>
    </w:pPr>
    <w:rPr>
      <w:rFonts w:ascii="Times New Roman" w:hAnsi="Times New Roman" w:eastAsia="Times New Roman" w:cs="Times New Roman"/>
      <w:sz w:val="16"/>
      <w:szCs w:val="16"/>
    </w:rPr>
  </w:style>
  <w:style w:type="paragraph" w:styleId="xl76">
    <w:name w:val="xl76"/>
    <w:basedOn w:val="Normal"/>
    <w:pPr>
      <w:spacing w:before="100" w:after="100"/>
    </w:pPr>
    <w:rPr>
      <w:rFonts w:ascii="Times New Roman" w:hAnsi="Times New Roman" w:eastAsia="Times New Roman" w:cs="Times New Roman"/>
      <w:sz w:val="16"/>
      <w:szCs w:val="16"/>
    </w:rPr>
  </w:style>
  <w:style w:type="paragraph" w:styleId="xl77">
    <w:name w:val="xl77"/>
    <w:basedOn w:val="Normal"/>
    <w:pPr>
      <w:jc w:val="center"/>
      <w:spacing w:before="100" w:after="100"/>
    </w:pPr>
    <w:rPr>
      <w:rFonts w:ascii="Times New Roman" w:hAnsi="Times New Roman" w:eastAsia="Times New Roman" w:cs="Times New Roman"/>
      <w:color w:val="000000"/>
      <w:sz w:val="16"/>
      <w:szCs w:val="16"/>
    </w:rPr>
  </w:style>
  <w:style w:type="paragraph" w:styleId="xl78">
    <w:name w:val="xl78"/>
    <w:basedOn w:val="Normal"/>
    <w:pPr>
      <w:spacing w:before="100" w:after="100"/>
    </w:pPr>
    <w:rPr>
      <w:rFonts w:ascii="Times New Roman" w:hAnsi="Times New Roman" w:eastAsia="Times New Roman" w:cs="Times New Roman"/>
      <w:sz w:val="14"/>
      <w:szCs w:val="14"/>
    </w:rPr>
  </w:style>
  <w:style w:type="paragraph" w:styleId="xl79">
    <w:name w:val="xl79"/>
    <w:basedOn w:val="Normal"/>
    <w:pPr>
      <w:spacing w:before="100" w:after="100"/>
    </w:pPr>
    <w:rPr>
      <w:rFonts w:ascii="Times New Roman" w:hAnsi="Times New Roman" w:eastAsia="Times New Roman" w:cs="Times New Roman"/>
      <w:sz w:val="14"/>
      <w:szCs w:val="14"/>
    </w:rPr>
  </w:style>
  <w:style w:type="paragraph" w:styleId="xl80">
    <w:name w:val="xl80"/>
    <w:basedOn w:val="Normal"/>
    <w:pPr>
      <w:spacing w:before="100" w:after="100"/>
    </w:pPr>
    <w:rPr>
      <w:rFonts w:ascii="Times New Roman" w:hAnsi="Times New Roman" w:eastAsia="Times New Roman" w:cs="Times New Roman"/>
      <w:sz w:val="24"/>
      <w:szCs w:val="24"/>
    </w:rPr>
  </w:style>
  <w:style w:type="paragraph" w:styleId="xl81">
    <w:name w:val="xl81"/>
    <w:basedOn w:val="Normal"/>
    <w:pPr>
      <w:spacing w:before="100" w:after="100"/>
    </w:pPr>
    <w:rPr>
      <w:rFonts w:ascii="Times New Roman" w:hAnsi="Times New Roman" w:eastAsia="Times New Roman" w:cs="Times New Roman"/>
      <w:color w:val="FF0000"/>
      <w:sz w:val="14"/>
      <w:szCs w:val="14"/>
    </w:rPr>
  </w:style>
  <w:style w:type="paragraph" w:styleId="xl82">
    <w:name w:val="xl82"/>
    <w:basedOn w:val="Normal"/>
    <w:pPr>
      <w:spacing w:before="100" w:after="100"/>
    </w:pPr>
    <w:rPr>
      <w:rFonts w:ascii="Times New Roman" w:hAnsi="Times New Roman" w:eastAsia="Times New Roman" w:cs="Times New Roman"/>
      <w:color w:val="FF0000"/>
      <w:sz w:val="14"/>
      <w:szCs w:val="14"/>
    </w:rPr>
  </w:style>
  <w:style w:type="paragraph" w:styleId="xl83">
    <w:name w:val="xl83"/>
    <w:basedOn w:val="Normal"/>
    <w:pPr>
      <w:spacing w:before="100" w:after="100"/>
    </w:pPr>
    <w:rPr>
      <w:rFonts w:ascii="Times New Roman" w:hAnsi="Times New Roman" w:eastAsia="Times New Roman" w:cs="Times New Roman"/>
      <w:sz w:val="14"/>
      <w:szCs w:val="14"/>
    </w:rPr>
  </w:style>
  <w:style w:type="paragraph" w:styleId="xl84">
    <w:name w:val="xl84"/>
    <w:basedOn w:val="Normal"/>
    <w:pPr>
      <w:spacing w:before="100" w:after="100"/>
    </w:pPr>
    <w:rPr>
      <w:rFonts w:ascii="Times New Roman" w:hAnsi="Times New Roman" w:eastAsia="Times New Roman" w:cs="Times New Roman"/>
      <w:sz w:val="14"/>
      <w:szCs w:val="14"/>
    </w:rPr>
  </w:style>
  <w:style w:type="paragraph" w:styleId="xl85">
    <w:name w:val="xl85"/>
    <w:basedOn w:val="Normal"/>
    <w:pPr>
      <w:spacing w:before="100" w:after="100"/>
    </w:pPr>
    <w:rPr>
      <w:rFonts w:ascii="Times New Roman" w:hAnsi="Times New Roman" w:eastAsia="Times New Roman" w:cs="Times New Roman"/>
      <w:sz w:val="14"/>
      <w:szCs w:val="14"/>
    </w:rPr>
  </w:style>
  <w:style w:type="paragraph" w:styleId="xl86">
    <w:name w:val="xl86"/>
    <w:basedOn w:val="Normal"/>
    <w:pPr>
      <w:jc w:val="center"/>
      <w:spacing w:before="100" w:after="100"/>
    </w:pPr>
    <w:rPr>
      <w:rFonts w:ascii="Times New Roman" w:hAnsi="Times New Roman" w:eastAsia="Times New Roman" w:cs="Times New Roman"/>
      <w:sz w:val="14"/>
      <w:szCs w:val="14"/>
      <w:i w:val="1"/>
      <w:iCs w:val="1"/>
    </w:rPr>
  </w:style>
  <w:style w:type="paragraph" w:styleId="xl87">
    <w:name w:val="xl87"/>
    <w:basedOn w:val="Normal"/>
    <w:pPr>
      <w:jc w:val="center"/>
      <w:spacing w:before="100" w:after="100"/>
    </w:pPr>
    <w:rPr>
      <w:rFonts w:ascii="Times New Roman" w:hAnsi="Times New Roman" w:eastAsia="Times New Roman" w:cs="Times New Roman"/>
      <w:sz w:val="14"/>
      <w:szCs w:val="14"/>
      <w:i w:val="1"/>
      <w:iCs w:val="1"/>
    </w:rPr>
  </w:style>
  <w:style w:type="paragraph" w:styleId="xl88">
    <w:name w:val="xl88"/>
    <w:basedOn w:val="Normal"/>
    <w:pPr>
      <w:jc w:val="center"/>
      <w:spacing w:before="100" w:after="100"/>
    </w:pPr>
    <w:rPr>
      <w:rFonts w:ascii="Times New Roman" w:hAnsi="Times New Roman" w:eastAsia="Times New Roman" w:cs="Times New Roman"/>
      <w:sz w:val="14"/>
      <w:szCs w:val="14"/>
      <w:i w:val="1"/>
      <w:iCs w:val="1"/>
    </w:rPr>
  </w:style>
  <w:style w:type="paragraph" w:styleId="xl89">
    <w:name w:val="xl89"/>
    <w:basedOn w:val="Normal"/>
    <w:pPr>
      <w:spacing w:before="100" w:after="100"/>
    </w:pPr>
    <w:rPr>
      <w:rFonts w:ascii="Times New Roman" w:hAnsi="Times New Roman" w:eastAsia="Times New Roman" w:cs="Times New Roman"/>
      <w:sz w:val="14"/>
      <w:szCs w:val="14"/>
      <w:i w:val="1"/>
      <w:iCs w:val="1"/>
    </w:rPr>
  </w:style>
  <w:style w:type="paragraph" w:styleId="xl90">
    <w:name w:val="xl90"/>
    <w:basedOn w:val="Normal"/>
    <w:pPr>
      <w:spacing w:before="100" w:after="100"/>
    </w:pPr>
    <w:rPr>
      <w:rFonts w:ascii="Times New Roman" w:hAnsi="Times New Roman" w:eastAsia="Times New Roman" w:cs="Times New Roman"/>
      <w:sz w:val="14"/>
      <w:szCs w:val="14"/>
    </w:rPr>
  </w:style>
  <w:style w:type="paragraph" w:styleId="xl91">
    <w:name w:val="xl91"/>
    <w:basedOn w:val="Normal"/>
    <w:pPr>
      <w:spacing w:before="100" w:after="100"/>
    </w:pPr>
    <w:rPr>
      <w:rFonts w:ascii="Times New Roman" w:hAnsi="Times New Roman" w:eastAsia="Times New Roman" w:cs="Times New Roman"/>
      <w:sz w:val="14"/>
      <w:szCs w:val="14"/>
    </w:rPr>
  </w:style>
  <w:style w:type="paragraph" w:styleId="xl92">
    <w:name w:val="xl92"/>
    <w:basedOn w:val="Normal"/>
    <w:pPr>
      <w:spacing w:before="100" w:after="100"/>
    </w:pPr>
    <w:rPr>
      <w:rFonts w:ascii="Times New Roman" w:hAnsi="Times New Roman" w:eastAsia="Times New Roman" w:cs="Times New Roman"/>
      <w:sz w:val="14"/>
      <w:szCs w:val="14"/>
    </w:rPr>
  </w:style>
  <w:style w:type="paragraph" w:styleId="xl93">
    <w:name w:val="xl93"/>
    <w:basedOn w:val="Normal"/>
    <w:pPr>
      <w:spacing w:before="100" w:after="100"/>
    </w:pPr>
    <w:rPr>
      <w:rFonts w:ascii="Times New Roman" w:hAnsi="Times New Roman" w:eastAsia="Times New Roman" w:cs="Times New Roman"/>
      <w:sz w:val="24"/>
      <w:szCs w:val="24"/>
    </w:rPr>
  </w:style>
  <w:style w:type="paragraph" w:styleId="xl94">
    <w:name w:val="xl94"/>
    <w:basedOn w:val="Normal"/>
    <w:pPr>
      <w:spacing w:before="100" w:after="100"/>
    </w:pPr>
    <w:rPr>
      <w:rFonts w:ascii="Times New Roman" w:hAnsi="Times New Roman" w:eastAsia="Times New Roman" w:cs="Times New Roman"/>
      <w:color w:val="FFFFFF"/>
      <w:sz w:val="14"/>
      <w:szCs w:val="14"/>
    </w:rPr>
  </w:style>
  <w:style w:type="paragraph" w:styleId="xl95">
    <w:name w:val="xl95"/>
    <w:basedOn w:val="Normal"/>
    <w:pPr>
      <w:spacing w:before="100" w:after="100"/>
    </w:pPr>
    <w:rPr>
      <w:rFonts w:ascii="Times New Roman" w:hAnsi="Times New Roman" w:eastAsia="Times New Roman" w:cs="Times New Roman"/>
      <w:color w:val="FFFFFF"/>
      <w:sz w:val="24"/>
      <w:szCs w:val="24"/>
    </w:rPr>
  </w:style>
  <w:style w:type="paragraph" w:styleId="xl96">
    <w:name w:val="xl96"/>
    <w:basedOn w:val="Normal"/>
    <w:pPr>
      <w:spacing w:before="100" w:after="100"/>
    </w:pPr>
    <w:rPr>
      <w:rFonts w:ascii="Times New Roman" w:hAnsi="Times New Roman" w:eastAsia="Times New Roman" w:cs="Times New Roman"/>
      <w:color w:val="FF0000"/>
      <w:sz w:val="14"/>
      <w:szCs w:val="14"/>
    </w:rPr>
  </w:style>
  <w:style w:type="paragraph" w:styleId="xl97">
    <w:name w:val="xl97"/>
    <w:basedOn w:val="Normal"/>
    <w:pPr>
      <w:spacing w:before="100" w:after="100"/>
    </w:pPr>
    <w:rPr>
      <w:rFonts w:ascii="Times New Roman" w:hAnsi="Times New Roman" w:eastAsia="Times New Roman" w:cs="Times New Roman"/>
      <w:color w:val="FF0000"/>
      <w:sz w:val="24"/>
      <w:szCs w:val="24"/>
    </w:rPr>
  </w:style>
  <w:style w:type="paragraph" w:styleId="xl98">
    <w:name w:val="xl98"/>
    <w:basedOn w:val="Normal"/>
    <w:pPr>
      <w:spacing w:before="100" w:after="100"/>
    </w:pPr>
    <w:rPr>
      <w:rFonts w:ascii="Times New Roman" w:hAnsi="Times New Roman" w:eastAsia="Times New Roman" w:cs="Times New Roman"/>
      <w:color w:val="FF0000"/>
      <w:sz w:val="14"/>
      <w:szCs w:val="14"/>
    </w:rPr>
  </w:style>
  <w:style w:type="paragraph" w:styleId="xl99">
    <w:name w:val="xl99"/>
    <w:basedOn w:val="Normal"/>
    <w:pPr>
      <w:spacing w:before="100" w:after="100"/>
    </w:pPr>
    <w:rPr>
      <w:rFonts w:ascii="Times New Roman" w:hAnsi="Times New Roman" w:eastAsia="Times New Roman" w:cs="Times New Roman"/>
      <w:sz w:val="24"/>
      <w:szCs w:val="24"/>
    </w:rPr>
  </w:style>
  <w:style w:type="paragraph" w:styleId="xl100">
    <w:name w:val="xl100"/>
    <w:basedOn w:val="Normal"/>
    <w:pPr>
      <w:spacing w:before="100" w:after="100"/>
    </w:pPr>
    <w:rPr>
      <w:rFonts w:ascii="Times New Roman" w:hAnsi="Times New Roman" w:eastAsia="Times New Roman" w:cs="Times New Roman"/>
      <w:sz w:val="14"/>
      <w:szCs w:val="14"/>
    </w:rPr>
  </w:style>
  <w:style w:type="paragraph" w:styleId="xl101">
    <w:name w:val="xl101"/>
    <w:basedOn w:val="Normal"/>
    <w:pPr>
      <w:spacing w:before="100" w:after="100"/>
    </w:pPr>
    <w:rPr>
      <w:rFonts w:ascii="Times New Roman" w:hAnsi="Times New Roman" w:eastAsia="Times New Roman" w:cs="Times New Roman"/>
      <w:color w:val="FFFFFF"/>
      <w:sz w:val="14"/>
      <w:szCs w:val="14"/>
    </w:rPr>
  </w:style>
  <w:style w:type="paragraph" w:styleId="xl102">
    <w:name w:val="xl102"/>
    <w:basedOn w:val="Normal"/>
    <w:pPr>
      <w:spacing w:before="100" w:after="100"/>
    </w:pPr>
    <w:rPr>
      <w:rFonts w:ascii="Times New Roman" w:hAnsi="Times New Roman" w:eastAsia="Times New Roman" w:cs="Times New Roman"/>
      <w:color w:val="000000"/>
      <w:sz w:val="16"/>
      <w:szCs w:val="16"/>
    </w:rPr>
  </w:style>
  <w:style w:type="paragraph" w:styleId="xl103">
    <w:name w:val="xl103"/>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4">
    <w:name w:val="xl104"/>
    <w:basedOn w:val="Normal"/>
    <w:pPr>
      <w:spacing w:before="100" w:after="100"/>
    </w:pPr>
    <w:rPr>
      <w:rFonts w:ascii="Times New Roman" w:hAnsi="Times New Roman" w:eastAsia="Times New Roman" w:cs="Times New Roman"/>
      <w:color w:val="000000"/>
      <w:sz w:val="16"/>
      <w:szCs w:val="16"/>
      <w:b w:val="1"/>
      <w:bCs w:val="1"/>
    </w:rPr>
  </w:style>
  <w:style w:type="paragraph" w:styleId="xl105">
    <w:name w:val="xl105"/>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6">
    <w:name w:val="xl106"/>
    <w:basedOn w:val="Normal"/>
    <w:pPr>
      <w:jc w:val="center"/>
      <w:spacing w:before="100" w:after="100"/>
    </w:pPr>
    <w:rPr>
      <w:rFonts w:ascii="Times New Roman" w:hAnsi="Times New Roman" w:eastAsia="Times New Roman" w:cs="Times New Roman"/>
      <w:sz w:val="16"/>
      <w:szCs w:val="16"/>
      <w:b w:val="1"/>
      <w:bCs w:val="1"/>
    </w:rPr>
  </w:style>
  <w:style w:type="paragraph" w:styleId="xl107">
    <w:name w:val="xl107"/>
    <w:basedOn w:val="Normal"/>
    <w:pPr>
      <w:jc w:val="center"/>
      <w:spacing w:before="100" w:after="100"/>
    </w:pPr>
    <w:rPr>
      <w:rFonts w:ascii="Times New Roman" w:hAnsi="Times New Roman" w:eastAsia="Times New Roman" w:cs="Times New Roman"/>
      <w:color w:val="000000"/>
      <w:sz w:val="16"/>
      <w:szCs w:val="16"/>
    </w:rPr>
  </w:style>
  <w:style w:type="paragraph" w:styleId="xl108">
    <w:name w:val="xl108"/>
    <w:basedOn w:val="Normal"/>
    <w:pPr>
      <w:spacing w:before="100" w:after="100"/>
    </w:pPr>
    <w:rPr>
      <w:rFonts w:ascii="Times New Roman" w:hAnsi="Times New Roman" w:eastAsia="Times New Roman" w:cs="Times New Roman"/>
      <w:color w:val="000000"/>
      <w:sz w:val="16"/>
      <w:szCs w:val="16"/>
    </w:rPr>
  </w:style>
  <w:style w:type="paragraph" w:styleId="xl109">
    <w:name w:val="xl109"/>
    <w:basedOn w:val="Normal"/>
    <w:pPr>
      <w:spacing w:before="100" w:after="100"/>
    </w:pPr>
    <w:rPr>
      <w:rFonts w:ascii="Times New Roman" w:hAnsi="Times New Roman" w:eastAsia="Times New Roman" w:cs="Times New Roman"/>
      <w:sz w:val="14"/>
      <w:szCs w:val="14"/>
    </w:rPr>
  </w:style>
  <w:style w:type="paragraph" w:styleId="xl110">
    <w:name w:val="xl11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11">
    <w:name w:val="xl111"/>
    <w:basedOn w:val="Normal"/>
    <w:pPr>
      <w:jc w:val="center"/>
      <w:spacing w:before="100" w:after="100"/>
    </w:pPr>
    <w:rPr>
      <w:rFonts w:ascii="Times New Roman" w:hAnsi="Times New Roman" w:eastAsia="Times New Roman" w:cs="Times New Roman"/>
      <w:color w:val="000000"/>
      <w:sz w:val="16"/>
      <w:szCs w:val="16"/>
    </w:rPr>
  </w:style>
  <w:style w:type="paragraph" w:styleId="xl112">
    <w:name w:val="xl112"/>
    <w:basedOn w:val="Normal"/>
    <w:pPr>
      <w:spacing w:before="100" w:after="100"/>
    </w:pPr>
    <w:rPr>
      <w:rFonts w:ascii="Times New Roman" w:hAnsi="Times New Roman" w:eastAsia="Times New Roman" w:cs="Times New Roman"/>
      <w:color w:val="000000"/>
      <w:sz w:val="16"/>
      <w:szCs w:val="16"/>
    </w:rPr>
  </w:style>
  <w:style w:type="paragraph" w:styleId="xl113">
    <w:name w:val="xl113"/>
    <w:basedOn w:val="Normal"/>
    <w:pPr>
      <w:spacing w:before="100" w:after="100"/>
    </w:pPr>
    <w:rPr>
      <w:rFonts w:ascii="Times New Roman" w:hAnsi="Times New Roman" w:eastAsia="Times New Roman" w:cs="Times New Roman"/>
      <w:color w:val="000000"/>
      <w:sz w:val="16"/>
      <w:szCs w:val="16"/>
    </w:rPr>
  </w:style>
  <w:style w:type="paragraph" w:styleId="xl114">
    <w:name w:val="xl114"/>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15">
    <w:name w:val="xl115"/>
    <w:basedOn w:val="Normal"/>
    <w:pPr>
      <w:jc w:val="center"/>
      <w:spacing w:before="100" w:after="100"/>
    </w:pPr>
    <w:rPr>
      <w:rFonts w:ascii="Times New Roman" w:hAnsi="Times New Roman" w:eastAsia="Times New Roman" w:cs="Times New Roman"/>
      <w:sz w:val="16"/>
      <w:szCs w:val="16"/>
      <w:b w:val="1"/>
      <w:bCs w:val="1"/>
    </w:rPr>
  </w:style>
  <w:style w:type="paragraph" w:styleId="xl116">
    <w:name w:val="xl116"/>
    <w:basedOn w:val="Normal"/>
    <w:pPr>
      <w:spacing w:before="100" w:after="100"/>
    </w:pPr>
    <w:rPr>
      <w:rFonts w:ascii="Times New Roman" w:hAnsi="Times New Roman" w:eastAsia="Times New Roman" w:cs="Times New Roman"/>
      <w:sz w:val="16"/>
      <w:szCs w:val="16"/>
      <w:b w:val="1"/>
      <w:bCs w:val="1"/>
    </w:rPr>
  </w:style>
  <w:style w:type="paragraph" w:styleId="xl117">
    <w:name w:val="xl117"/>
    <w:basedOn w:val="Normal"/>
    <w:pPr>
      <w:spacing w:before="100" w:after="100"/>
    </w:pPr>
    <w:rPr>
      <w:rFonts w:ascii="Times New Roman" w:hAnsi="Times New Roman" w:eastAsia="Times New Roman" w:cs="Times New Roman"/>
      <w:sz w:val="14"/>
      <w:szCs w:val="14"/>
    </w:rPr>
  </w:style>
  <w:style w:type="paragraph" w:styleId="xl118">
    <w:name w:val="xl118"/>
    <w:basedOn w:val="Normal"/>
    <w:pPr>
      <w:spacing w:before="100" w:after="100"/>
    </w:pPr>
    <w:rPr>
      <w:rFonts w:ascii="Times New Roman" w:hAnsi="Times New Roman" w:eastAsia="Times New Roman" w:cs="Times New Roman"/>
      <w:sz w:val="14"/>
      <w:szCs w:val="14"/>
    </w:rPr>
  </w:style>
  <w:style w:type="paragraph" w:styleId="xl119">
    <w:name w:val="xl119"/>
    <w:basedOn w:val="Normal"/>
    <w:pPr>
      <w:spacing w:before="100" w:after="100"/>
    </w:pPr>
    <w:rPr>
      <w:rFonts w:ascii="Times New Roman" w:hAnsi="Times New Roman" w:eastAsia="Times New Roman" w:cs="Times New Roman"/>
      <w:color w:val="FFFFFF"/>
      <w:sz w:val="14"/>
      <w:szCs w:val="14"/>
    </w:rPr>
  </w:style>
  <w:style w:type="paragraph" w:styleId="xl120">
    <w:name w:val="xl12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1">
    <w:name w:val="xl121"/>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22">
    <w:name w:val="xl122"/>
    <w:basedOn w:val="Normal"/>
    <w:pPr>
      <w:spacing w:before="100" w:after="100"/>
    </w:pPr>
    <w:rPr>
      <w:rFonts w:ascii="Times New Roman" w:hAnsi="Times New Roman" w:eastAsia="Times New Roman" w:cs="Times New Roman"/>
      <w:sz w:val="16"/>
      <w:szCs w:val="16"/>
    </w:rPr>
  </w:style>
  <w:style w:type="paragraph" w:styleId="xl123">
    <w:name w:val="xl123"/>
    <w:basedOn w:val="Normal"/>
    <w:pPr>
      <w:spacing w:before="100" w:after="100"/>
    </w:pPr>
    <w:rPr>
      <w:rFonts w:ascii="Times New Roman" w:hAnsi="Times New Roman" w:eastAsia="Times New Roman" w:cs="Times New Roman"/>
      <w:color w:val="000000"/>
      <w:sz w:val="16"/>
      <w:szCs w:val="16"/>
      <w:b w:val="1"/>
      <w:bCs w:val="1"/>
    </w:rPr>
  </w:style>
  <w:style w:type="paragraph" w:styleId="xl124">
    <w:name w:val="xl124"/>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25">
    <w:name w:val="xl125"/>
    <w:basedOn w:val="Normal"/>
    <w:pPr>
      <w:spacing w:before="100" w:after="100"/>
    </w:pPr>
    <w:rPr>
      <w:rFonts w:ascii="Times New Roman" w:hAnsi="Times New Roman" w:eastAsia="Times New Roman" w:cs="Times New Roman"/>
      <w:color w:val="000000"/>
      <w:sz w:val="16"/>
      <w:szCs w:val="16"/>
      <w:b w:val="1"/>
      <w:bCs w:val="1"/>
    </w:rPr>
  </w:style>
  <w:style w:type="paragraph" w:styleId="xl126">
    <w:name w:val="xl126"/>
    <w:basedOn w:val="Normal"/>
    <w:pPr>
      <w:jc w:val="center"/>
      <w:spacing w:before="100" w:after="100"/>
    </w:pPr>
    <w:rPr>
      <w:rFonts w:ascii="Times New Roman" w:hAnsi="Times New Roman" w:eastAsia="Times New Roman" w:cs="Times New Roman"/>
      <w:sz w:val="16"/>
      <w:szCs w:val="16"/>
      <w:b w:val="1"/>
      <w:bCs w:val="1"/>
    </w:rPr>
  </w:style>
  <w:style w:type="paragraph" w:styleId="xl127">
    <w:name w:val="xl127"/>
    <w:basedOn w:val="Normal"/>
    <w:pPr>
      <w:spacing w:before="100" w:after="100"/>
    </w:pPr>
    <w:rPr>
      <w:rFonts w:ascii="Times New Roman" w:hAnsi="Times New Roman" w:eastAsia="Times New Roman" w:cs="Times New Roman"/>
      <w:sz w:val="16"/>
      <w:szCs w:val="16"/>
      <w:b w:val="1"/>
      <w:bCs w:val="1"/>
    </w:rPr>
  </w:style>
  <w:style w:type="paragraph" w:styleId="xl128">
    <w:name w:val="xl128"/>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9">
    <w:name w:val="xl129"/>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30">
    <w:name w:val="xl130"/>
    <w:basedOn w:val="Normal"/>
    <w:pPr>
      <w:jc w:val="center"/>
      <w:spacing w:before="100" w:after="100"/>
    </w:pPr>
    <w:rPr>
      <w:rFonts w:ascii="Times New Roman" w:hAnsi="Times New Roman" w:eastAsia="Times New Roman" w:cs="Times New Roman"/>
      <w:sz w:val="16"/>
      <w:szCs w:val="16"/>
      <w:b w:val="1"/>
      <w:bCs w:val="1"/>
    </w:rPr>
  </w:style>
  <w:style w:type="paragraph" w:styleId="xl131">
    <w:name w:val="xl131"/>
    <w:basedOn w:val="Normal"/>
    <w:pPr>
      <w:spacing w:before="100" w:after="100"/>
    </w:pPr>
    <w:rPr>
      <w:rFonts w:ascii="Times New Roman" w:hAnsi="Times New Roman" w:eastAsia="Times New Roman" w:cs="Times New Roman"/>
      <w:sz w:val="16"/>
      <w:szCs w:val="16"/>
      <w:b w:val="1"/>
      <w:bCs w:val="1"/>
    </w:rPr>
  </w:style>
  <w:style w:type="paragraph" w:styleId="xl132">
    <w:name w:val="xl132"/>
    <w:basedOn w:val="Normal"/>
    <w:pPr>
      <w:spacing w:before="100" w:after="100"/>
    </w:pPr>
    <w:rPr>
      <w:rFonts w:ascii="Times New Roman" w:hAnsi="Times New Roman" w:eastAsia="Times New Roman" w:cs="Times New Roman"/>
      <w:sz w:val="24"/>
      <w:szCs w:val="24"/>
    </w:rPr>
  </w:style>
  <w:style w:type="paragraph" w:styleId="xl133">
    <w:name w:val="xl133"/>
    <w:basedOn w:val="Normal"/>
    <w:pPr>
      <w:spacing w:before="100" w:after="100"/>
    </w:pPr>
    <w:rPr>
      <w:rFonts w:ascii="Times New Roman" w:hAnsi="Times New Roman" w:eastAsia="Times New Roman" w:cs="Times New Roman"/>
      <w:color w:val="FFFFFF"/>
      <w:sz w:val="24"/>
      <w:szCs w:val="24"/>
    </w:rPr>
  </w:style>
  <w:style w:type="paragraph" w:styleId="xl134">
    <w:name w:val="xl134"/>
    <w:basedOn w:val="Normal"/>
    <w:pPr>
      <w:spacing w:before="100" w:after="100"/>
    </w:pPr>
    <w:rPr>
      <w:rFonts w:ascii="Times New Roman" w:hAnsi="Times New Roman" w:eastAsia="Times New Roman" w:cs="Times New Roman"/>
      <w:sz w:val="14"/>
      <w:szCs w:val="14"/>
    </w:rPr>
  </w:style>
  <w:style w:type="paragraph" w:styleId="xl135">
    <w:name w:val="xl135"/>
    <w:basedOn w:val="Normal"/>
    <w:pPr>
      <w:jc w:val="center"/>
      <w:spacing w:before="100" w:after="100"/>
    </w:pPr>
    <w:rPr>
      <w:rFonts w:ascii="Times New Roman" w:hAnsi="Times New Roman" w:eastAsia="Times New Roman" w:cs="Times New Roman"/>
      <w:sz w:val="16"/>
      <w:szCs w:val="16"/>
      <w:b w:val="1"/>
      <w:bCs w:val="1"/>
    </w:rPr>
  </w:style>
  <w:style w:type="paragraph" w:styleId="xl136">
    <w:name w:val="xl136"/>
    <w:basedOn w:val="Normal"/>
    <w:pPr>
      <w:spacing w:before="100" w:after="100"/>
    </w:pPr>
    <w:rPr>
      <w:rFonts w:ascii="Times New Roman" w:hAnsi="Times New Roman" w:eastAsia="Times New Roman" w:cs="Times New Roman"/>
      <w:sz w:val="16"/>
      <w:szCs w:val="16"/>
      <w:b w:val="1"/>
      <w:bCs w:val="1"/>
    </w:rPr>
  </w:style>
  <w:style w:type="paragraph" w:styleId="xl137">
    <w:name w:val="xl137"/>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8">
    <w:name w:val="xl138"/>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9">
    <w:name w:val="xl139"/>
    <w:basedOn w:val="Normal"/>
    <w:pPr>
      <w:spacing w:before="100" w:after="100"/>
    </w:pPr>
    <w:rPr>
      <w:rFonts w:ascii="Times New Roman" w:hAnsi="Times New Roman" w:eastAsia="Times New Roman" w:cs="Times New Roman"/>
      <w:sz w:val="16"/>
      <w:szCs w:val="16"/>
      <w:b w:val="1"/>
      <w:bCs w:val="1"/>
    </w:rPr>
  </w:style>
  <w:style w:type="paragraph" w:styleId="xl140">
    <w:name w:val="xl140"/>
    <w:basedOn w:val="Normal"/>
    <w:pPr>
      <w:spacing w:before="100" w:after="100"/>
    </w:pPr>
    <w:rPr>
      <w:rFonts w:ascii="Times New Roman" w:hAnsi="Times New Roman" w:eastAsia="Times New Roman" w:cs="Times New Roman"/>
      <w:sz w:val="16"/>
      <w:szCs w:val="16"/>
      <w:b w:val="1"/>
      <w:bCs w:val="1"/>
    </w:rPr>
  </w:style>
  <w:style w:type="paragraph" w:styleId="xl141">
    <w:name w:val="xl141"/>
    <w:basedOn w:val="Normal"/>
    <w:pPr>
      <w:spacing w:before="100" w:after="100"/>
    </w:pPr>
    <w:rPr>
      <w:rFonts w:ascii="Times New Roman" w:hAnsi="Times New Roman" w:eastAsia="Times New Roman" w:cs="Times New Roman"/>
      <w:sz w:val="14"/>
      <w:szCs w:val="14"/>
    </w:rPr>
  </w:style>
  <w:style w:type="paragraph" w:styleId="xl142">
    <w:name w:val="xl142"/>
    <w:basedOn w:val="Normal"/>
    <w:pPr>
      <w:jc w:val="center"/>
      <w:spacing w:before="100" w:after="100"/>
    </w:pPr>
    <w:rPr>
      <w:rFonts w:ascii="Times New Roman" w:hAnsi="Times New Roman" w:eastAsia="Times New Roman" w:cs="Times New Roman"/>
      <w:color w:val="000000"/>
      <w:sz w:val="16"/>
      <w:szCs w:val="16"/>
    </w:rPr>
  </w:style>
  <w:style w:type="paragraph" w:styleId="xl143">
    <w:name w:val="xl143"/>
    <w:basedOn w:val="Normal"/>
    <w:pPr>
      <w:spacing w:before="100" w:after="100"/>
    </w:pPr>
    <w:rPr>
      <w:rFonts w:ascii="Times New Roman" w:hAnsi="Times New Roman" w:eastAsia="Times New Roman" w:cs="Times New Roman"/>
      <w:color w:val="000000"/>
      <w:sz w:val="16"/>
      <w:szCs w:val="16"/>
    </w:rPr>
  </w:style>
  <w:style w:type="paragraph" w:styleId="xl144">
    <w:name w:val="xl144"/>
    <w:basedOn w:val="Normal"/>
    <w:pPr>
      <w:jc w:val="center"/>
      <w:spacing w:before="100" w:after="100"/>
    </w:pPr>
    <w:rPr>
      <w:rFonts w:ascii="Times New Roman" w:hAnsi="Times New Roman" w:eastAsia="Times New Roman" w:cs="Times New Roman"/>
      <w:color w:val="000000"/>
      <w:sz w:val="16"/>
      <w:szCs w:val="16"/>
    </w:rPr>
  </w:style>
  <w:style w:type="paragraph" w:styleId="xl145">
    <w:name w:val="xl145"/>
    <w:basedOn w:val="Normal"/>
    <w:pPr>
      <w:spacing w:before="100" w:after="100"/>
    </w:pPr>
    <w:rPr>
      <w:rFonts w:ascii="Times New Roman" w:hAnsi="Times New Roman" w:eastAsia="Times New Roman" w:cs="Times New Roman"/>
      <w:color w:val="000000"/>
      <w:sz w:val="16"/>
      <w:szCs w:val="16"/>
      <w:b w:val="1"/>
      <w:bCs w:val="1"/>
    </w:rPr>
  </w:style>
  <w:style w:type="paragraph" w:styleId="xl146">
    <w:name w:val="xl146"/>
    <w:basedOn w:val="Normal"/>
    <w:pPr>
      <w:spacing w:before="100" w:after="100"/>
    </w:pPr>
    <w:rPr>
      <w:rFonts w:ascii="Times New Roman" w:hAnsi="Times New Roman" w:eastAsia="Times New Roman" w:cs="Times New Roman"/>
      <w:color w:val="000000"/>
      <w:sz w:val="16"/>
      <w:szCs w:val="16"/>
      <w:b w:val="1"/>
      <w:bCs w:val="1"/>
    </w:rPr>
  </w:style>
  <w:style w:type="paragraph" w:styleId="xl147">
    <w:name w:val="xl147"/>
    <w:basedOn w:val="Normal"/>
    <w:pPr>
      <w:jc w:val="center"/>
      <w:spacing w:before="100" w:after="100"/>
    </w:pPr>
    <w:rPr>
      <w:rFonts w:ascii="Times New Roman" w:hAnsi="Times New Roman" w:eastAsia="Times New Roman" w:cs="Times New Roman"/>
      <w:color w:val="000000"/>
      <w:sz w:val="16"/>
      <w:szCs w:val="16"/>
    </w:rPr>
  </w:style>
  <w:style w:type="paragraph" w:styleId="xl148">
    <w:name w:val="xl148"/>
    <w:basedOn w:val="Normal"/>
    <w:pPr>
      <w:spacing w:before="100" w:after="100"/>
    </w:pPr>
    <w:rPr>
      <w:rFonts w:ascii="Times New Roman" w:hAnsi="Times New Roman" w:eastAsia="Times New Roman" w:cs="Times New Roman"/>
      <w:sz w:val="16"/>
      <w:szCs w:val="16"/>
      <w:b w:val="1"/>
      <w:bCs w:val="1"/>
    </w:rPr>
  </w:style>
  <w:style w:type="paragraph" w:styleId="xl149">
    <w:name w:val="xl149"/>
    <w:basedOn w:val="Normal"/>
    <w:pPr>
      <w:spacing w:before="100" w:after="100"/>
    </w:pPr>
    <w:rPr>
      <w:rFonts w:ascii="Times New Roman" w:hAnsi="Times New Roman" w:eastAsia="Times New Roman" w:cs="Times New Roman"/>
      <w:sz w:val="16"/>
      <w:szCs w:val="16"/>
      <w:b w:val="1"/>
      <w:bCs w:val="1"/>
    </w:rPr>
  </w:style>
  <w:style w:type="paragraph" w:styleId="xl150">
    <w:name w:val="xl150"/>
    <w:basedOn w:val="Normal"/>
    <w:pPr>
      <w:jc w:val="center"/>
      <w:spacing w:before="100" w:after="100"/>
    </w:pPr>
    <w:rPr>
      <w:rFonts w:ascii="Times New Roman" w:hAnsi="Times New Roman" w:eastAsia="Times New Roman" w:cs="Times New Roman"/>
      <w:sz w:val="14"/>
      <w:szCs w:val="14"/>
      <w:i w:val="1"/>
      <w:iCs w:val="1"/>
    </w:rPr>
  </w:style>
  <w:style w:type="paragraph" w:styleId="xl151">
    <w:name w:val="xl151"/>
    <w:basedOn w:val="Normal"/>
    <w:pPr>
      <w:jc w:val="center"/>
      <w:spacing w:before="100" w:after="100"/>
    </w:pPr>
    <w:rPr>
      <w:rFonts w:ascii="Times New Roman" w:hAnsi="Times New Roman" w:eastAsia="Times New Roman" w:cs="Times New Roman"/>
      <w:sz w:val="14"/>
      <w:szCs w:val="14"/>
      <w:i w:val="1"/>
      <w:iCs w:val="1"/>
    </w:rPr>
  </w:style>
  <w:style w:type="paragraph" w:styleId="xl152">
    <w:name w:val="xl152"/>
    <w:basedOn w:val="Normal"/>
    <w:pPr>
      <w:spacing w:before="100" w:after="100"/>
    </w:pPr>
    <w:rPr>
      <w:rFonts w:ascii="Times New Roman" w:hAnsi="Times New Roman" w:eastAsia="Times New Roman" w:cs="Times New Roman"/>
      <w:sz w:val="24"/>
      <w:szCs w:val="24"/>
    </w:rPr>
  </w:style>
  <w:style w:type="paragraph" w:styleId="xl153">
    <w:name w:val="xl153"/>
    <w:basedOn w:val="Normal"/>
    <w:pPr>
      <w:jc w:val="center"/>
      <w:spacing w:before="100" w:after="100"/>
    </w:pPr>
    <w:rPr>
      <w:rFonts w:ascii="Times New Roman" w:hAnsi="Times New Roman" w:eastAsia="Times New Roman" w:cs="Times New Roman"/>
      <w:sz w:val="14"/>
      <w:szCs w:val="14"/>
      <w:i w:val="1"/>
      <w:iCs w:val="1"/>
    </w:rPr>
  </w:style>
  <w:style w:type="paragraph" w:styleId="xl154">
    <w:name w:val="xl154"/>
    <w:basedOn w:val="Normal"/>
    <w:pPr>
      <w:jc w:val="center"/>
      <w:spacing w:before="100" w:after="100"/>
    </w:pPr>
    <w:rPr>
      <w:rFonts w:ascii="Times New Roman" w:hAnsi="Times New Roman" w:eastAsia="Times New Roman" w:cs="Times New Roman"/>
      <w:sz w:val="14"/>
      <w:szCs w:val="14"/>
      <w:i w:val="1"/>
      <w:iCs w:val="1"/>
    </w:rPr>
  </w:style>
  <w:style w:type="paragraph" w:styleId="xl155">
    <w:name w:val="xl155"/>
    <w:basedOn w:val="Normal"/>
    <w:pPr>
      <w:jc w:val="center"/>
      <w:spacing w:before="100" w:after="100"/>
    </w:pPr>
    <w:rPr>
      <w:rFonts w:ascii="Times New Roman" w:hAnsi="Times New Roman" w:eastAsia="Times New Roman" w:cs="Times New Roman"/>
      <w:sz w:val="14"/>
      <w:szCs w:val="14"/>
      <w:i w:val="1"/>
      <w:iCs w:val="1"/>
    </w:rPr>
  </w:style>
  <w:style w:type="paragraph" w:styleId="xl156">
    <w:name w:val="xl156"/>
    <w:basedOn w:val="Normal"/>
    <w:pPr>
      <w:jc w:val="center"/>
      <w:spacing w:before="100" w:after="100"/>
    </w:pPr>
    <w:rPr>
      <w:rFonts w:ascii="Times New Roman" w:hAnsi="Times New Roman" w:eastAsia="Times New Roman" w:cs="Times New Roman"/>
      <w:sz w:val="24"/>
      <w:szCs w:val="24"/>
      <w:b w:val="1"/>
      <w:bCs w:val="1"/>
    </w:rPr>
  </w:style>
  <w:style w:type="paragraph" w:styleId="xl157">
    <w:name w:val="xl157"/>
    <w:basedOn w:val="Normal"/>
    <w:pPr>
      <w:jc w:val="center"/>
      <w:spacing w:before="100" w:after="100"/>
    </w:pPr>
    <w:rPr>
      <w:rFonts w:ascii="Times New Roman" w:hAnsi="Times New Roman" w:eastAsia="Times New Roman" w:cs="Times New Roman"/>
      <w:sz w:val="24"/>
      <w:szCs w:val="24"/>
      <w:b w:val="1"/>
      <w:bCs w:val="1"/>
    </w:rPr>
  </w:style>
  <w:style w:type="paragraph" w:styleId="xl158">
    <w:name w:val="xl158"/>
    <w:basedOn w:val="Normal"/>
    <w:pPr>
      <w:jc w:val="center"/>
      <w:spacing w:before="100" w:after="100"/>
    </w:pPr>
    <w:rPr>
      <w:rFonts w:ascii="Times New Roman" w:hAnsi="Times New Roman" w:eastAsia="Times New Roman" w:cs="Times New Roman"/>
      <w:sz w:val="16"/>
      <w:szCs w:val="16"/>
      <w:b w:val="1"/>
      <w:bCs w:val="1"/>
    </w:rPr>
  </w:style>
  <w:style w:type="paragraph" w:styleId="xl159">
    <w:name w:val="xl159"/>
    <w:basedOn w:val="Normal"/>
    <w:pPr>
      <w:jc w:val="center"/>
      <w:spacing w:before="100" w:after="100"/>
    </w:pPr>
    <w:rPr>
      <w:rFonts w:ascii="Times New Roman" w:hAnsi="Times New Roman" w:eastAsia="Times New Roman" w:cs="Times New Roman"/>
      <w:sz w:val="16"/>
      <w:szCs w:val="16"/>
      <w:b w:val="1"/>
      <w:bCs w:val="1"/>
    </w:rPr>
  </w:style>
  <w:style w:type="paragraph" w:styleId="xl160">
    <w:name w:val="xl160"/>
    <w:basedOn w:val="Normal"/>
    <w:pPr>
      <w:jc w:val="center"/>
      <w:spacing w:before="100" w:after="100"/>
    </w:pPr>
    <w:rPr>
      <w:rFonts w:ascii="Times New Roman" w:hAnsi="Times New Roman" w:eastAsia="Times New Roman" w:cs="Times New Roman"/>
      <w:sz w:val="16"/>
      <w:szCs w:val="16"/>
      <w:b w:val="1"/>
      <w:bCs w:val="1"/>
    </w:rPr>
  </w:style>
  <w:style w:type="paragraph" w:styleId="xl161">
    <w:name w:val="xl161"/>
    <w:basedOn w:val="Normal"/>
    <w:pPr>
      <w:jc w:val="center"/>
      <w:spacing w:before="100" w:after="100"/>
    </w:pPr>
    <w:rPr>
      <w:rFonts w:ascii="Times New Roman" w:hAnsi="Times New Roman" w:eastAsia="Times New Roman" w:cs="Times New Roman"/>
      <w:sz w:val="16"/>
      <w:szCs w:val="16"/>
      <w:b w:val="1"/>
      <w:bCs w:val="1"/>
    </w:rPr>
  </w:style>
  <w:style w:type="paragraph" w:styleId="xl162">
    <w:name w:val="xl162"/>
    <w:basedOn w:val="Normal"/>
    <w:pPr>
      <w:jc w:val="center"/>
      <w:spacing w:before="100" w:after="100"/>
    </w:pPr>
    <w:rPr>
      <w:rFonts w:ascii="Times New Roman" w:hAnsi="Times New Roman" w:eastAsia="Times New Roman" w:cs="Times New Roman"/>
      <w:sz w:val="16"/>
      <w:szCs w:val="16"/>
      <w:b w:val="1"/>
      <w:bCs w:val="1"/>
    </w:rPr>
  </w:style>
  <w:style w:type="paragraph" w:styleId="xl163">
    <w:name w:val="xl163"/>
    <w:basedOn w:val="Normal"/>
    <w:pPr>
      <w:jc w:val="center"/>
      <w:spacing w:before="100" w:after="100"/>
    </w:pPr>
    <w:rPr>
      <w:rFonts w:ascii="Times New Roman" w:hAnsi="Times New Roman" w:eastAsia="Times New Roman" w:cs="Times New Roman"/>
      <w:sz w:val="16"/>
      <w:szCs w:val="16"/>
      <w:b w:val="1"/>
      <w:bCs w:val="1"/>
    </w:rPr>
  </w:style>
  <w:style w:type="paragraph" w:styleId="xl164">
    <w:name w:val="xl164"/>
    <w:basedOn w:val="Normal"/>
    <w:pPr>
      <w:jc w:val="center"/>
      <w:spacing w:before="100" w:after="100"/>
    </w:pPr>
    <w:rPr>
      <w:rFonts w:ascii="Times New Roman" w:hAnsi="Times New Roman" w:eastAsia="Times New Roman" w:cs="Times New Roman"/>
      <w:sz w:val="14"/>
      <w:szCs w:val="14"/>
      <w:i w:val="1"/>
      <w:iCs w:val="1"/>
    </w:rPr>
  </w:style>
  <w:style w:type="paragraph" w:styleId="xl165">
    <w:name w:val="xl165"/>
    <w:basedOn w:val="Normal"/>
    <w:pPr>
      <w:spacing w:before="100" w:after="100"/>
    </w:pPr>
    <w:rPr>
      <w:rFonts w:ascii="Times New Roman" w:hAnsi="Times New Roman" w:eastAsia="Times New Roman" w:cs="Times New Roman"/>
      <w:sz w:val="14"/>
      <w:szCs w:val="14"/>
    </w:rPr>
  </w:style>
  <w:style w:type="paragraph" w:styleId="xl166">
    <w:name w:val="xl166"/>
    <w:basedOn w:val="Normal"/>
    <w:pPr>
      <w:jc w:val="center"/>
      <w:spacing w:before="100" w:after="100"/>
    </w:pPr>
    <w:rPr>
      <w:rFonts w:ascii="Times New Roman" w:hAnsi="Times New Roman" w:eastAsia="Times New Roman" w:cs="Times New Roman"/>
      <w:sz w:val="14"/>
      <w:szCs w:val="14"/>
      <w:b w:val="1"/>
      <w:bCs w:val="1"/>
    </w:rPr>
  </w:style>
  <w:style w:type="paragraph" w:styleId="xl167">
    <w:name w:val="xl167"/>
    <w:basedOn w:val="Normal"/>
    <w:pPr>
      <w:jc w:val="center"/>
      <w:spacing w:before="100" w:after="100"/>
    </w:pPr>
    <w:rPr>
      <w:rFonts w:ascii="Times New Roman" w:hAnsi="Times New Roman" w:eastAsia="Times New Roman" w:cs="Times New Roman"/>
      <w:sz w:val="14"/>
      <w:szCs w:val="14"/>
      <w:b w:val="1"/>
      <w:bCs w:val="1"/>
    </w:rPr>
  </w:style>
  <w:style w:type="paragraph" w:styleId="xl168">
    <w:name w:val="xl168"/>
    <w:basedOn w:val="Normal"/>
    <w:pPr>
      <w:jc w:val="center"/>
      <w:spacing w:before="100" w:after="100"/>
    </w:pPr>
    <w:rPr>
      <w:rFonts w:ascii="Times New Roman" w:hAnsi="Times New Roman" w:eastAsia="Times New Roman" w:cs="Times New Roman"/>
      <w:sz w:val="14"/>
      <w:szCs w:val="14"/>
      <w:b w:val="1"/>
      <w:bCs w:val="1"/>
    </w:rPr>
  </w:style>
  <w:style w:type="paragraph" w:styleId="xl169">
    <w:name w:val="xl169"/>
    <w:basedOn w:val="Normal"/>
    <w:pPr>
      <w:jc w:val="center"/>
      <w:spacing w:before="100" w:after="100"/>
    </w:pPr>
    <w:rPr>
      <w:rFonts w:ascii="Times New Roman" w:hAnsi="Times New Roman" w:eastAsia="Times New Roman" w:cs="Times New Roman"/>
      <w:sz w:val="14"/>
      <w:szCs w:val="14"/>
      <w:i w:val="1"/>
      <w:iCs w:val="1"/>
    </w:rPr>
  </w:style>
  <w:style w:type="paragraph" w:styleId="xl170">
    <w:name w:val="xl170"/>
    <w:basedOn w:val="Normal"/>
    <w:pPr>
      <w:jc w:val="center"/>
      <w:spacing w:before="100" w:after="100"/>
    </w:pPr>
    <w:rPr>
      <w:rFonts w:ascii="Times New Roman" w:hAnsi="Times New Roman" w:eastAsia="Times New Roman" w:cs="Times New Roman"/>
      <w:sz w:val="14"/>
      <w:szCs w:val="14"/>
      <w:i w:val="1"/>
      <w:iCs w:val="1"/>
    </w:rPr>
  </w:style>
  <w:style w:type="paragraph" w:styleId="xl171">
    <w:name w:val="xl171"/>
    <w:basedOn w:val="Normal"/>
    <w:pPr>
      <w:jc w:val="center"/>
      <w:spacing w:before="100" w:after="100"/>
    </w:pPr>
    <w:rPr>
      <w:rFonts w:ascii="Times New Roman" w:hAnsi="Times New Roman" w:eastAsia="Times New Roman" w:cs="Times New Roman"/>
      <w:sz w:val="14"/>
      <w:szCs w:val="14"/>
      <w:i w:val="1"/>
      <w:iCs w:val="1"/>
    </w:rPr>
  </w:style>
  <w:style w:type="paragraph" w:styleId="xl172">
    <w:name w:val="xl172"/>
    <w:basedOn w:val="Normal"/>
    <w:pPr>
      <w:jc w:val="center"/>
      <w:spacing w:before="100" w:after="100"/>
    </w:pPr>
    <w:rPr>
      <w:rFonts w:ascii="Times New Roman" w:hAnsi="Times New Roman" w:eastAsia="Times New Roman" w:cs="Times New Roman"/>
      <w:sz w:val="14"/>
      <w:szCs w:val="14"/>
      <w:i w:val="1"/>
      <w:iCs w:val="1"/>
    </w:rPr>
  </w:style>
  <w:style w:type="paragraph" w:styleId="xl173">
    <w:name w:val="xl173"/>
    <w:basedOn w:val="Normal"/>
    <w:pPr>
      <w:jc w:val="center"/>
      <w:spacing w:before="100" w:after="100"/>
    </w:pPr>
    <w:rPr>
      <w:rFonts w:ascii="Times New Roman" w:hAnsi="Times New Roman" w:eastAsia="Times New Roman" w:cs="Times New Roman"/>
      <w:sz w:val="14"/>
      <w:szCs w:val="14"/>
      <w:i w:val="1"/>
      <w:iCs w:val="1"/>
    </w:rPr>
  </w:style>
  <w:style w:type="paragraph" w:styleId="xl174">
    <w:name w:val="xl174"/>
    <w:basedOn w:val="Normal"/>
    <w:pPr>
      <w:jc w:val="center"/>
      <w:spacing w:before="100" w:after="100"/>
    </w:pPr>
    <w:rPr>
      <w:rFonts w:ascii="Times New Roman" w:hAnsi="Times New Roman" w:eastAsia="Times New Roman" w:cs="Times New Roman"/>
      <w:sz w:val="14"/>
      <w:szCs w:val="14"/>
      <w:i w:val="1"/>
      <w:iCs w:val="1"/>
    </w:rPr>
  </w:style>
  <w:style w:type="paragraph" w:styleId="xl175">
    <w:name w:val="xl175"/>
    <w:basedOn w:val="Normal"/>
    <w:pPr>
      <w:jc w:val="center"/>
      <w:spacing w:before="100" w:after="100"/>
    </w:pPr>
    <w:rPr>
      <w:rFonts w:ascii="Times New Roman" w:hAnsi="Times New Roman" w:eastAsia="Times New Roman" w:cs="Times New Roman"/>
      <w:sz w:val="14"/>
      <w:szCs w:val="14"/>
      <w:i w:val="1"/>
      <w:iCs w:val="1"/>
    </w:rPr>
  </w:style>
  <w:style w:type="paragraph" w:styleId="xl176">
    <w:name w:val="xl176"/>
    <w:basedOn w:val="Normal"/>
    <w:pPr>
      <w:jc w:val="center"/>
      <w:spacing w:before="100" w:after="100"/>
    </w:pPr>
    <w:rPr>
      <w:rFonts w:ascii="Times New Roman" w:hAnsi="Times New Roman" w:eastAsia="Times New Roman" w:cs="Times New Roman"/>
      <w:sz w:val="14"/>
      <w:szCs w:val="14"/>
      <w:i w:val="1"/>
      <w:iCs w:val="1"/>
    </w:rPr>
  </w:style>
  <w:style w:type="paragraph" w:styleId="c14">
    <w:name w:val="c14"/>
    <w:basedOn w:val="Normal"/>
    <w:pPr>
      <w:spacing w:before="100" w:after="100"/>
    </w:pPr>
    <w:rPr>
      <w:rFonts w:ascii="Times New Roman" w:hAnsi="Times New Roman" w:eastAsia="Times New Roman" w:cs="Times New Roman"/>
      <w:sz w:val="24"/>
      <w:szCs w:val="24"/>
    </w:rPr>
  </w:style>
  <w:style w:type="paragraph" w:styleId="c18">
    <w:name w:val="c18"/>
    <w:basedOn w:val="Normal"/>
    <w:pPr>
      <w:spacing w:before="100" w:after="100"/>
    </w:pPr>
    <w:rPr>
      <w:rFonts w:ascii="Times New Roman" w:hAnsi="Times New Roman" w:eastAsia="Times New Roman" w:cs="Times New Roman"/>
      <w:sz w:val="24"/>
      <w:szCs w:val="24"/>
    </w:rPr>
  </w:style>
  <w:style w:type="paragraph" w:styleId="xl177">
    <w:name w:val="xl177"/>
    <w:basedOn w:val="Normal"/>
    <w:pPr>
      <w:jc w:val="center"/>
      <w:spacing w:before="100" w:after="100"/>
    </w:pPr>
    <w:rPr>
      <w:rFonts w:ascii="Times New Roman" w:hAnsi="Times New Roman" w:eastAsia="Times New Roman" w:cs="Times New Roman"/>
      <w:sz w:val="14"/>
      <w:szCs w:val="14"/>
    </w:rPr>
  </w:style>
  <w:style w:type="paragraph" w:styleId="xl178">
    <w:name w:val="xl178"/>
    <w:basedOn w:val="Normal"/>
    <w:pPr>
      <w:jc w:val="center"/>
      <w:spacing w:before="100" w:after="100"/>
    </w:pPr>
    <w:rPr>
      <w:rFonts w:ascii="Times New Roman" w:hAnsi="Times New Roman" w:eastAsia="Times New Roman" w:cs="Times New Roman"/>
      <w:sz w:val="14"/>
      <w:szCs w:val="14"/>
    </w:rPr>
  </w:style>
  <w:style w:type="paragraph" w:styleId="xl179">
    <w:name w:val="xl179"/>
    <w:basedOn w:val="Normal"/>
    <w:pPr>
      <w:jc w:val="center"/>
      <w:spacing w:before="100" w:after="100"/>
    </w:pPr>
    <w:rPr>
      <w:rFonts w:ascii="Times New Roman" w:hAnsi="Times New Roman" w:eastAsia="Times New Roman" w:cs="Times New Roman"/>
      <w:sz w:val="14"/>
      <w:szCs w:val="14"/>
    </w:rPr>
  </w:style>
  <w:style w:type="paragraph" w:styleId="xl180">
    <w:name w:val="xl180"/>
    <w:basedOn w:val="Normal"/>
    <w:pPr>
      <w:jc w:val="center"/>
      <w:spacing w:before="100" w:after="100"/>
    </w:pPr>
    <w:rPr>
      <w:rFonts w:ascii="Times New Roman" w:hAnsi="Times New Roman" w:eastAsia="Times New Roman" w:cs="Times New Roman"/>
      <w:sz w:val="14"/>
      <w:szCs w:val="14"/>
    </w:rPr>
  </w:style>
  <w:style w:type="character">
    <w:name w:val="Заголовок Знак1"/>
    <w:rPr>
      <w:sz w:val="56"/>
      <w:szCs w:val="56"/>
    </w:rPr>
  </w:style>
  <w:style w:type="character">
    <w:name w:val="No Spacing"/>
    <w:rPr>
      <w:rFonts w:ascii="Calibri" w:hAnsi="Calibri" w:eastAsia="Calibri" w:cs="Calibri"/>
    </w:rPr>
  </w:style>
  <w:style w:type="paragraph" w:styleId="1e">
    <w:name w:val="Обычный (веб)1"/>
    <w:qFormat/>
    <w:basedOn w:val="Normal"/>
    <w:pPr/>
    <w:rPr>
      <w:rFonts w:ascii="Times New Roman" w:hAnsi="Times New Roman" w:eastAsia="Times New Roman" w:cs="Times New Roman"/>
      <w:lang w:val="en-US"/>
      <w:sz w:val="24"/>
      <w:szCs w:val="24"/>
    </w:rPr>
  </w:style>
  <w:style w:type="character">
    <w:name w:val="Неразрешенное упоминание3"/>
    <w:rPr>
      <w:color w:val="605E5C"/>
    </w:rPr>
  </w:style>
  <w:style w:type="character">
    <w:name w:val="Название Знак1"/>
    <w:rPr>
      <w:rFonts w:ascii="Times New Roman" w:hAnsi="Times New Roman" w:eastAsia="Times New Roman" w:cs="Times New Roman"/>
      <w:sz w:val="24"/>
      <w:szCs w:val="24"/>
    </w:rPr>
  </w:style>
  <w:style w:type="character">
    <w:name w:val="Неразрешенное упоминание4"/>
    <w:rPr>
      <w:color w:val="605E5C"/>
    </w:rPr>
  </w:style>
  <w:style w:type="paragraph" w:styleId="ConsPlusCell">
    <w:name w:val="ConsPlusCell"/>
    <w:basedOn w:val="Normal"/>
    <w:pPr/>
    <w:rPr>
      <w:rFonts w:ascii="Arial" w:hAnsi="Arial" w:eastAsia="Arial" w:cs="Arial"/>
      <w:sz w:val="20"/>
      <w:szCs w:val="20"/>
    </w:rPr>
  </w:style>
  <w:style w:type="character">
    <w:name w:val="Без интервала Знак"/>
    <w:rPr>
      <w:rFonts w:ascii="Calibri" w:hAnsi="Calibri" w:eastAsia="Calibri" w:cs="Calibri"/>
    </w:rPr>
  </w:style>
  <w:style w:type="character">
    <w:name w:val="Font Style11"/>
    <w:rPr>
      <w:rFonts w:ascii="Times New Roman" w:hAnsi="Times New Roman" w:eastAsia="Times New Roman" w:cs="Times New Roman"/>
      <w:sz w:val="22"/>
      <w:szCs w:val="22"/>
    </w:rPr>
  </w:style>
  <w:style w:type="character">
    <w:name w:val="Основной текст (2) + 12 pt"/>
    <w:rPr>
      <w:rFonts w:ascii="Times New Roman" w:hAnsi="Times New Roman" w:eastAsia="Times New Roman" w:cs="Times New Roman" w:hint="default"/>
      <w:lang w:val="ru-RU"/>
      <w:color w:val="000000"/>
      <w:sz w:val="24"/>
      <w:szCs w:val="24"/>
      <w:position w:val="0"/>
    </w:rPr>
  </w:style>
  <w:style w:type="paragraph" w:styleId="1f0">
    <w:name w:val="Раздел 1"/>
    <w:basedOn w:val="Normal"/>
    <w:pPr>
      <w:keepNext w:val="1"/>
      <w:spacing w:before="0" w:after="120" w:line="360" w:lineRule="auto"/>
    </w:pPr>
    <w:rPr>
      <w:rFonts w:ascii="Times New Roman Полужирный" w:hAnsi="Times New Roman Полужирный" w:eastAsia="Times New Roman Полужирный" w:cs="Times New Roman Полужирный"/>
      <w:lang w:val="x-none"/>
      <w:smallCaps w:val="0"/>
      <w:caps w:val="1"/>
    </w:rPr>
  </w:style>
  <w:style w:type="paragraph" w:styleId="114">
    <w:name w:val="Раздел 1.1"/>
    <w:basedOn w:val="Normal"/>
    <w:pPr>
      <w:ind w:left="0" w:right="0" w:firstLine="709"/>
      <w:spacing w:after="120" w:line="276" w:lineRule="auto"/>
    </w:pPr>
    <w:rPr>
      <w:rFonts w:ascii="Times New Roman Полужирный" w:hAnsi="Times New Roman Полужирный" w:eastAsia="Times New Roman Полужирный" w:cs="Times New Roman Полужирный"/>
      <w:color w:val="auto"/>
      <w:sz w:val="24"/>
      <w:szCs w:val="24"/>
      <w:b w:val="1"/>
      <w:bCs w:val="1"/>
    </w:rPr>
  </w:style>
  <w:style w:type="character">
    <w:name w:val="Раздел 1 Знак"/>
    <w:rPr>
      <w:rFonts w:ascii="Times New Roman Полужирный" w:hAnsi="Times New Roman Полужирный" w:eastAsia="Times New Roman Полужирный" w:cs="Times New Roman Полужирный"/>
      <w:lang w:val="x-none"/>
      <w:sz w:val="24"/>
      <w:szCs w:val="24"/>
      <w:b w:val="1"/>
      <w:bCs w:val="1"/>
      <w:smallCaps w:val="0"/>
      <w:caps w:val="1"/>
    </w:rPr>
  </w:style>
  <w:style w:type="character">
    <w:name w:val="Раздел 1.1 Знак"/>
    <w:rPr>
      <w:rFonts w:ascii="Times New Roman Полужирный" w:hAnsi="Times New Roman Полужирный" w:eastAsia="Times New Roman Полужирный" w:cs="Times New Roman Полужирный"/>
      <w:color w:val="5A5A5A"/>
      <w:sz w:val="24"/>
      <w:szCs w:val="24"/>
      <w:b w:val="1"/>
      <w:bCs w:val="1"/>
    </w:rPr>
  </w:style>
  <w:style w:type="paragraph" w:styleId="pTextStyle">
    <w:name w:val="pTextStyle"/>
    <w:basedOn w:val="Normal"/>
    <w:pPr>
      <w:spacing w:line="249" w:lineRule="auto"/>
    </w:pPr>
    <w:rPr>
      <w:rFonts w:ascii="Times New Roman" w:hAnsi="Times New Roman" w:eastAsia="Times New Roman" w:cs="Times New Roman"/>
      <w:lang w:val="en-US"/>
      <w:sz w:val="24"/>
      <w:szCs w:val="24"/>
    </w:rPr>
  </w:style>
  <w:style w:type="paragraph" w:styleId="pTextStyleCenter">
    <w:name w:val="pTextStyleCenter"/>
    <w:basedOn w:val="Normal"/>
    <w:pPr>
      <w:jc w:val="center"/>
      <w:spacing w:line="252" w:lineRule="auto"/>
    </w:pPr>
    <w:rPr>
      <w:rFonts w:ascii="Times New Roman" w:hAnsi="Times New Roman" w:eastAsia="Times New Roman" w:cs="Times New Roman"/>
      <w:lang w:val="en-US"/>
      <w:sz w:val="24"/>
      <w:szCs w:val="24"/>
    </w:rPr>
  </w:style>
  <w:style w:type="character">
    <w:name w:val="Знак сноски1"/>
    <w:rPr>
      <w:rFonts w:ascii="Times New Roman" w:hAnsi="Times New Roman" w:eastAsia="Times New Roman" w:cs="Times New Roman"/>
      <w:vertAlign w:val="superscript"/>
    </w:rPr>
  </w:style>
  <w:style w:type="character">
    <w:name w:val="Unresolved Mention"/>
    <w:rPr>
      <w:color w:val="605E5C"/>
    </w:rPr>
  </w:style>
  <w:style w:type="character">
    <w:name w:val="Знак примечания1"/>
    <w:rPr>
      <w:sz w:val="16"/>
      <w:szCs w:val="16"/>
    </w:rPr>
  </w:style>
  <w:style w:type="paragraph" w:styleId="HTML">
    <w:name w:val="HTML Preformatted"/>
    <w:basedOn w:val="Normal"/>
    <w:pPr/>
    <w:rPr>
      <w:rFonts w:ascii="Courier New" w:hAnsi="Courier New" w:eastAsia="Courier New" w:cs="Courier New"/>
      <w:sz w:val="20"/>
      <w:szCs w:val="20"/>
    </w:rPr>
  </w:style>
  <w:style w:type="character">
    <w:name w:val="Стандартный HTML Знак"/>
    <w:rPr>
      <w:rFonts w:ascii="Courier New" w:hAnsi="Courier New" w:eastAsia="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Home</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dc:title/>
  <dc:description/>
  <dc:subject/>
  <cp:keywords/>
  <cp:category/>
  <cp:lastModifiedBy>Sergey Balashov</cp:lastModifiedBy>
  <dcterms:created xsi:type="dcterms:W3CDTF">2024-07-24T09:57:00+03:00</dcterms:created>
  <dcterms:modified xsi:type="dcterms:W3CDTF">2026-05-13T14:08:00+03:00</dcterms:modified>
</cp:coreProperties>
</file>

<file path=docProps/custom.xml><?xml version="1.0" encoding="utf-8"?>
<Properties xmlns="http://schemas.openxmlformats.org/officeDocument/2006/custom-properties" xmlns:vt="http://schemas.openxmlformats.org/officeDocument/2006/docPropsVTypes"/>
</file>