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pPr>
      <w:r>
        <w:rPr>
          <w:rFonts w:ascii="Times New Roman" w:hAnsi="Times New Roman" w:eastAsia="Times New Roman" w:cs="Times New Roman"/>
          <w:sz w:val="24"/>
          <w:szCs w:val="24"/>
          <w:b w:val="1"/>
          <w:bCs w:val="1"/>
        </w:rPr>
        <w:t xml:space="preserve">Приложение </w:t>
      </w:r>
      <w:r>
        <w:rPr>
          <w:rFonts w:ascii="Times New Roman" w:hAnsi="Times New Roman" w:eastAsia="Times New Roman" w:cs="Times New Roman"/>
          <w:sz w:val="24"/>
          <w:szCs w:val="24"/>
          <w:b w:val="1"/>
          <w:bCs w:val="1"/>
        </w:rPr>
        <w:t xml:space="preserve">2</w:t>
      </w:r>
      <w:r>
        <w:rPr>
          <w:rFonts w:ascii="Times New Roman" w:hAnsi="Times New Roman" w:eastAsia="Times New Roman" w:cs="Times New Roman"/>
          <w:sz w:val="24"/>
          <w:szCs w:val="24"/>
          <w:b w:val="1"/>
          <w:bCs w:val="1"/>
        </w:rPr>
        <w:t xml:space="preserve">.</w:t>
      </w:r>
      <w:r>
        <w:rPr>
          <w:lang w:val="en-US"/>
          <w:b w:val="1"/>
          <w:bCs w:val="1"/>
        </w:rPr>
        <w:t xml:space="preserve">25</w:t>
      </w:r>
    </w:p>
    <w:p>
      <w:pPr>
        <w:jc w:val="right"/>
      </w:pPr>
      <w:r>
        <w:rPr>
          <w:rFonts w:ascii="Times New Roman" w:hAnsi="Times New Roman" w:eastAsia="Times New Roman" w:cs="Times New Roman"/>
          <w:sz w:val="24"/>
          <w:szCs w:val="24"/>
          <w:b w:val="1"/>
          <w:bCs w:val="1"/>
        </w:rPr>
        <w:t xml:space="preserve">к</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О</w:t>
      </w:r>
      <w:r>
        <w:rPr>
          <w:rFonts w:ascii="Times New Roman" w:hAnsi="Times New Roman" w:eastAsia="Times New Roman" w:cs="Times New Roman"/>
          <w:sz w:val="24"/>
          <w:szCs w:val="24"/>
          <w:b w:val="1"/>
          <w:bCs w:val="1"/>
        </w:rPr>
        <w:t xml:space="preserve">ПОП</w:t>
      </w:r>
      <w:r>
        <w:rPr>
          <w:rFonts w:ascii="Times New Roman" w:hAnsi="Times New Roman" w:eastAsia="Times New Roman" w:cs="Times New Roman"/>
          <w:lang w:val="en-US"/>
          <w:sz w:val="24"/>
          <w:szCs w:val="24"/>
          <w:b w:val="1"/>
          <w:bCs w:val="1"/>
        </w:rPr>
        <w:t xml:space="preserve">-</w:t>
      </w:r>
      <w:r>
        <w:rPr>
          <w:rFonts w:ascii="Times New Roman" w:hAnsi="Times New Roman" w:eastAsia="Times New Roman" w:cs="Times New Roman"/>
          <w:sz w:val="24"/>
          <w:szCs w:val="24"/>
          <w:b w:val="1"/>
          <w:bCs w:val="1"/>
        </w:rPr>
        <w:t xml:space="preserve">П</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по</w:t>
      </w:r>
      <w:r>
        <w:rPr>
          <w:rFonts w:ascii="Times New Roman" w:hAnsi="Times New Roman" w:eastAsia="Times New Roman" w:cs="Times New Roman"/>
          <w:lang w:val="en-US"/>
          <w:sz w:val="24"/>
          <w:szCs w:val="24"/>
          <w:b w:val="1"/>
          <w:bCs w:val="1"/>
        </w:rPr>
        <w:t xml:space="preserve"> </w:t>
      </w:r>
      <w:r>
        <w:rPr>
          <w:lang w:val="en-US"/>
          <w:b w:val="1"/>
          <w:bCs w:val="1"/>
        </w:rPr>
        <w:t xml:space="preserve">специальности</w:t>
      </w:r>
      <w:r>
        <w:rPr>
          <w:lang w:val="en-US"/>
          <w:b w:val="1"/>
          <w:bCs w:val="1"/>
        </w:rPr>
        <w:t xml:space="preserve"/>
      </w:r>
    </w:p>
    <w:p>
      <w:pPr>
        <w:jc w:val="right"/>
      </w:pPr>
      <w:r>
        <w:rPr>
          <w:lang w:val="en-US"/>
          <w:b w:val="1"/>
          <w:bCs w:val="1"/>
        </w:rPr>
        <w:t xml:space="preserve">44.02.01 Дошкольное образование (Воспитатель детей дошкольного возраста)</w:t>
      </w:r>
    </w:p>
    <w:p>
      <w:pPr>
        <w:rPr/>
      </w:pPr>
    </w:p>
    <w:p>
      <w:pPr>
        <w:rPr/>
      </w:pPr>
    </w:p>
    <w:p>
      <w:pPr>
        <w:rPr/>
      </w:pPr>
    </w:p>
    <w:p>
      <w:pPr>
        <w:rPr/>
      </w:pPr>
    </w:p>
    <w:p>
      <w:pPr>
        <w:rPr/>
      </w:pPr>
    </w:p>
    <w:p>
      <w:pPr>
        <w:rPr/>
      </w:pPr>
    </w:p>
    <w:p>
      <w:pPr>
        <w:rPr/>
      </w:pPr>
    </w:p>
    <w:p>
      <w:pPr>
        <w:rPr/>
      </w:pPr>
    </w:p>
    <w:p>
      <w:pPr>
        <w:rPr/>
      </w:pPr>
    </w:p>
    <w:p>
      <w:pPr>
        <w:rPr/>
      </w:pPr>
    </w:p>
    <w:p>
      <w:pPr>
        <w:rPr/>
      </w:pPr>
    </w:p>
    <w:p>
      <w:pPr>
        <w:rPr/>
      </w:pPr>
    </w:p>
    <w:p>
      <w:pPr>
        <w:pStyle w:val="3"/>
        <w:jc w:val="center"/>
      </w:pPr>
      <w:r>
        <w:rPr/>
        <w:t xml:space="preserve">Р</w:t>
      </w:r>
      <w:r>
        <w:rPr/>
        <w:t xml:space="preserve">абочая программа </w:t>
      </w:r>
      <w:r>
        <w:rPr/>
        <w:t xml:space="preserve">дисциплины</w:t>
      </w:r>
    </w:p>
    <w:p>
      <w:pPr>
        <w:pStyle w:val="3"/>
        <w:jc w:val="center"/>
      </w:pPr>
      <w:r>
        <w:rPr/>
        <w:t xml:space="preserve">«</w:t>
      </w:r>
      <w:r>
        <w:rPr/>
        <w:t xml:space="preserve">ОП.06 </w:t>
      </w:r>
      <w:r>
        <w:rPr/>
        <w:t xml:space="preserve">Информатика и информационно-коммуникационные технологии в профессиональной деятельности»</w:t>
      </w:r>
    </w:p>
    <w:p>
      <w:pPr>
        <w:rPr/>
      </w:pPr>
    </w:p>
    <w:p>
      <w:pPr>
        <w:rPr/>
      </w:pPr>
    </w:p>
    <w:p>
      <w:pPr>
        <w:rPr/>
      </w:pPr>
    </w:p>
    <w:p>
      <w:pPr>
        <w:rPr>
          <w:rStyle w:val="1e"/>
        </w:rPr>
      </w:pPr>
    </w:p>
    <w:p>
      <w:pPr>
        <w:rPr/>
      </w:pPr>
    </w:p>
    <w:p>
      <w:pPr>
        <w:rPr/>
      </w:pPr>
    </w:p>
    <w:p>
      <w:pPr>
        <w:rPr/>
      </w:pPr>
    </w:p>
    <w:p>
      <w:pPr>
        <w:rPr/>
      </w:pPr>
    </w:p>
    <w:p>
      <w:pPr>
        <w:rPr/>
      </w:pPr>
    </w:p>
    <w:p>
      <w:pPr>
        <w:rPr/>
      </w:pPr>
    </w:p>
    <w:p>
      <w:pPr>
        <w:rPr/>
      </w:pPr>
    </w:p>
    <w:p>
      <w:pPr>
        <w:rPr/>
      </w:pPr>
    </w:p>
    <w:p>
      <w:pPr>
        <w:rPr/>
      </w:pPr>
    </w:p>
    <w:p>
      <w:pPr>
        <w:rPr>
          <w:rStyle w:val="1e"/>
        </w:rPr>
      </w:pPr>
    </w:p>
    <w:p>
      <w:r>
        <w:br w:type="page"/>
      </w:r>
    </w:p>
    <w:p>
      <w:pPr>
        <w:pStyle w:val="a4"/>
        <w:jc w:val="center"/>
      </w:pPr>
      <w:r>
        <w:rPr>
          <w:sz w:val="24"/>
          <w:szCs w:val="24"/>
          <w:b w:val="1"/>
          <w:bCs w:val="1"/>
        </w:rPr>
        <w:t xml:space="preserve">Содержание</w:t>
      </w:r>
    </w:p>
    <w:p>
      <w:pPr>
        <w:pStyle w:val="15"/>
        <w:ind w:left="518400" w:right="0" w:firstLine="0"/>
      </w:pPr>
      <w:pPr>
        <w:pStyle w:val=""/>
        <w:tabs>
          <w:tab w:leader="dot" w:pos="9354" w:val="right"/>
        </w:tabs>
        <w:ind/>
      </w:pPr>
      <w:r>
        <w:fldChar w:fldCharType="begin"/>
      </w:r>
      <w:r>
        <w:instrText xml:space="preserve">TOC \h \z \u \o "1-3"</w:instrText>
      </w:r>
      <w:r>
        <w:fldChar w:fldCharType="separate"/>
      </w:r>
      <w:r>
        <w:fldChar w:fldCharType="end"/>
      </w:r>
    </w:p>
    <w:p>
      <w:r>
        <w:br w:type="page"/>
      </w:r>
    </w:p>
    <w:p>
      <w:pPr>
        <w:pStyle w:val="1"/>
        <w:ind w:left="360" w:right="0" w:firstLine="0"/>
      </w:pPr>
      <w:r>
        <w:rPr/>
        <w:t xml:space="preserve">1. ОБЩАЯ ХАРАКТЕРИСТИКА</w:t>
      </w:r>
      <w:r>
        <w:rPr/>
        <w:t xml:space="preserve"> </w:t>
      </w:r>
      <w:r>
        <w:rPr/>
        <w:t xml:space="preserve">ПРИМЕРНОЙ РАБОЧЕЙ ПРОГРАММЫ УЧЕБНОЙ ДИСЦИПЛИНЫ</w:t>
      </w:r>
    </w:p>
    <w:p>
      <w:pPr>
        <w:pStyle w:val="1e"/>
        <w:jc w:val="center"/>
        <w:ind w:left="720" w:right="0" w:firstLine="0"/>
      </w:pPr>
      <w:r>
        <w:rPr>
          <w:lang w:val="ru-RU"/>
        </w:rPr>
        <w:t xml:space="preserve"> </w:t>
      </w:r>
      <w:r>
        <w:rPr>
          <w:lang w:val="ru-RU"/>
        </w:rPr>
        <w:t xml:space="preserve">«Информатика и информационно-коммуникационные технологии в профессиональной деятельности</w:t>
      </w:r>
      <w:r>
        <w:rPr>
          <w:lang w:val="ru-RU"/>
        </w:rPr>
        <w:t xml:space="preserve">»</w:t>
      </w:r>
    </w:p>
    <w:p>
      <w:pPr>
        <w:pStyle w:val="1e"/>
        <w:jc w:val="center"/>
        <w:ind w:left="720" w:right="0" w:firstLine="0"/>
      </w:pPr>
      <w:r>
        <w:rPr>
          <w:rFonts w:ascii="Segoe UI" w:hAnsi="Segoe UI" w:eastAsia="Segoe UI" w:cs="Segoe UI"/>
          <w:lang w:val="ru-RU"/>
          <w:vertAlign w:val="superscript"/>
        </w:rPr>
        <w:t xml:space="preserve">(наименование дисциплины)</w:t>
      </w:r>
    </w:p>
    <w:p>
      <w:pPr>
        <w:pStyle w:val="2"/>
      </w:pPr>
      <w:r>
        <w:rPr/>
        <w:t xml:space="preserve">1.1. </w:t>
      </w:r>
      <w:r>
        <w:rPr/>
        <w:t xml:space="preserve">Цель и </w:t>
      </w:r>
      <w:r>
        <w:rPr/>
        <w:t xml:space="preserve">место </w:t>
      </w:r>
      <w:r>
        <w:rPr/>
        <w:t xml:space="preserve">дисциплины</w:t>
      </w:r>
      <w:r>
        <w:rPr/>
        <w:t xml:space="preserve"> в структуре образовательной программы</w:t>
      </w:r>
    </w:p>
    <w:p>
      <w:pPr>
        <w:pStyle w:val="1e"/>
        <w:ind w:left="0" w:right="0" w:firstLine="709"/>
      </w:pPr>
      <w:r>
        <w:rPr/>
        <w:t xml:space="preserve">Цель дисциплины «Информатика и информационно-коммуникационные технологии в профессиональной деятельности»: Формирование у студентов системы знаний, умений и навыков по применению информационных и коммуникационных технологий в образовательных учреждениях.. </w:t>
      </w:r>
    </w:p>
    <w:p>
      <w:pPr>
        <w:pStyle w:val="1e"/>
        <w:ind w:left="0" w:right="0" w:firstLine="709"/>
      </w:pPr>
      <w:r>
        <w:rPr/>
        <w:t xml:space="preserve">Дисциплина «Информатика и информационно-коммуникационные технологии в профессиональной деятельности» включена в </w:t>
      </w:r>
      <w:r>
        <w:rPr/>
        <w:t xml:space="preserve"> </w:t>
      </w:r>
      <w:r>
        <w:rPr/>
        <w:t xml:space="preserve">обязательную часть цикла </w:t>
      </w:r>
      <w:r>
        <w:rPr/>
        <w:t xml:space="preserve">«</w:t>
      </w:r>
      <w:r>
        <w:rPr/>
        <w:t xml:space="preserve">общепрофессиональный цикл</w:t>
      </w:r>
      <w:r>
        <w:rPr/>
        <w:t xml:space="preserve">»</w:t>
      </w:r>
      <w:r>
        <w:rPr/>
        <w:t xml:space="preserve"> </w:t>
      </w:r>
      <w:r>
        <w:rPr/>
        <w:t xml:space="preserve">образовательной программы</w:t>
      </w:r>
      <w:r>
        <w:rPr/>
        <w:t xml:space="preserve">  </w:t>
      </w:r>
      <w:r>
        <w:rPr/>
        <w:t xml:space="preserve"> </w:t>
      </w:r>
    </w:p>
    <w:p>
      <w:pPr>
        <w:pStyle w:val="2"/>
      </w:pPr>
      <w:r>
        <w:rPr/>
        <w:t xml:space="preserve">1.2. </w:t>
      </w:r>
      <w:r>
        <w:rPr/>
        <w:t xml:space="preserve">П</w:t>
      </w:r>
      <w:r>
        <w:rPr/>
        <w:t xml:space="preserve">ланируемы</w:t>
      </w:r>
      <w:r>
        <w:rPr/>
        <w:t xml:space="preserve">е</w:t>
      </w:r>
      <w:r>
        <w:rPr/>
        <w:t xml:space="preserve"> результат</w:t>
      </w:r>
      <w:r>
        <w:rPr/>
        <w:t xml:space="preserve">ы</w:t>
      </w:r>
      <w:r>
        <w:rPr/>
        <w:t xml:space="preserve"> освоения </w:t>
      </w:r>
      <w:r>
        <w:rPr/>
        <w:t xml:space="preserve">дисциплины</w:t>
      </w:r>
    </w:p>
    <w:p>
      <w:pPr>
        <w:pStyle w:val="1e"/>
        <w:ind w:left="0" w:right="0" w:firstLine="709"/>
      </w:pPr>
      <w:r>
        <w:rPr>
          <w:lang w:val="ru-RU"/>
        </w:rPr>
        <w:t xml:space="preserve">Результаты освоения </w:t>
      </w:r>
      <w:r>
        <w:rPr>
          <w:lang w:val="ru-RU"/>
        </w:rPr>
        <w:t xml:space="preserve">дисциплины</w:t>
      </w:r>
      <w:r>
        <w:rPr>
          <w:lang w:val="ru-RU"/>
        </w:rPr>
        <w:t xml:space="preserve"> соотносятся с планируемыми результатами освоения образовательной программы, представленными в </w:t>
      </w:r>
      <w:r>
        <w:rPr>
          <w:lang w:val="ru-RU"/>
        </w:rPr>
        <w:t xml:space="preserve">матрице компетенций выпускника (п. </w:t>
      </w:r>
      <w:r>
        <w:rPr>
          <w:lang w:val="ru-RU"/>
        </w:rPr>
        <w:t xml:space="preserve">4.3</w:t>
      </w:r>
      <w:r>
        <w:rPr>
          <w:lang w:val="ru-RU"/>
        </w:rPr>
        <w:t xml:space="preserve"> </w:t>
      </w:r>
      <w:r>
        <w:rPr>
          <w:lang w:val="ru-RU"/>
        </w:rPr>
        <w:t xml:space="preserve">О</w:t>
      </w:r>
      <w:r>
        <w:rPr>
          <w:lang w:val="ru-RU"/>
        </w:rPr>
        <w:t xml:space="preserve">ПОП-П</w:t>
      </w:r>
      <w:r>
        <w:rPr>
          <w:lang w:val="ru-RU"/>
        </w:rPr>
        <w:t xml:space="preserve">)</w:t>
      </w:r>
      <w:r>
        <w:rPr>
          <w:lang w:val="ru-RU"/>
        </w:rPr>
        <w:t xml:space="preserve">.</w:t>
      </w:r>
    </w:p>
    <w:p>
      <w:pPr>
        <w:pStyle w:val="1e"/>
        <w:ind w:left="0" w:right="0" w:firstLine="709"/>
      </w:pPr>
      <w:r>
        <w:rPr>
          <w:lang w:val="ru-RU"/>
        </w:rPr>
        <w:t xml:space="preserve">В результате освоения </w:t>
      </w:r>
      <w:r>
        <w:rPr>
          <w:lang w:val="ru-RU"/>
        </w:rPr>
        <w:t xml:space="preserve">дисциплины</w:t>
      </w:r>
      <w:r>
        <w:rPr>
          <w:lang w:val="ru-RU"/>
        </w:rPr>
        <w:t xml:space="preserve"> обучающийся должен</w:t>
      </w:r>
      <w:r>
        <w:rPr>
          <w:rStyle w:val="FootnoteReference"/>
        </w:rPr>
        <w:footnoteReference w:id="2"/>
      </w:r>
      <w:r>
        <w:rPr>
          <w:lang w:val="ru-RU"/>
        </w:rPr>
        <w:t xml:space="preserve">:</w:t>
      </w: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Код ОК, ПК</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Уметь</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Знать</w:t>
            </w:r>
          </w:p>
        </w:tc>
      </w:tr>
      <w:tr>
        <w:trPr/>
        <w:tc>
          <w:tcPr>
            <w:tcW w:w="3175" w:type="dxa"/>
            <w:vAlign w:val="center"/>
            <w:noWrap/>
          </w:tcPr>
          <w:p>
            <w:pPr>
              <w:ind w:left="0" w:right="0" w:firstLine="0"/>
              <w:spacing w:before="0" w:after="0" w:line="276" w:lineRule="auto"/>
            </w:pPr>
            <w:r>
              <w:rPr/>
              <w:t xml:space="preserve">ОК 01</w:t>
            </w:r>
          </w:p>
        </w:tc>
        <w:tc>
          <w:tcPr>
            <w:tcW w:w="3175" w:type="dxa"/>
            <w:vAlign w:val="center"/>
            <w:noWrap/>
          </w:tcPr>
          <w:p>
            <w:pPr>
              <w:ind w:left="0" w:right="0" w:firstLine="0"/>
              <w:spacing w:before="0" w:after="0" w:line="276" w:lineRule="auto"/>
            </w:pPr>
            <w:r>
              <w:rPr/>
              <w:t xml:space="preserve">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w:t>
            </w:r>
          </w:p>
        </w:tc>
        <w:tc>
          <w:tcPr>
            <w:tcW w:w="3175" w:type="dxa"/>
            <w:vAlign w:val="center"/>
            <w:noWrap/>
          </w:tcPr>
          <w:p>
            <w:pPr>
              <w:ind w:left="0" w:right="0" w:firstLine="0"/>
              <w:spacing w:before="0" w:after="0" w:line="276" w:lineRule="auto"/>
            </w:pPr>
            <w:r>
              <w:rPr/>
              <w:t xml:space="preserve">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w:t>
            </w:r>
          </w:p>
        </w:tc>
      </w:tr>
      <w:tr>
        <w:trPr/>
        <w:tc>
          <w:tcPr>
            <w:tcW w:w="3175" w:type="dxa"/>
            <w:vAlign w:val="center"/>
            <w:noWrap/>
          </w:tcPr>
          <w:p>
            <w:pPr>
              <w:ind w:left="0" w:right="0" w:firstLine="0"/>
              <w:spacing w:before="0" w:after="0" w:line="276" w:lineRule="auto"/>
            </w:pPr>
            <w:r>
              <w:rPr/>
              <w:t xml:space="preserve">ОК 02</w:t>
            </w:r>
          </w:p>
        </w:tc>
        <w:tc>
          <w:tcPr>
            <w:tcW w:w="3175" w:type="dxa"/>
            <w:vAlign w:val="center"/>
            <w:noWrap/>
          </w:tcPr>
          <w:p>
            <w:pPr>
              <w:ind w:left="0" w:right="0" w:firstLine="0"/>
              <w:spacing w:before="0" w:after="0" w:line="276" w:lineRule="auto"/>
            </w:pPr>
            <w:r>
              <w:rPr/>
              <w:t xml:space="preserve">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w:t>
            </w:r>
          </w:p>
        </w:tc>
        <w:tc>
          <w:tcPr>
            <w:tcW w:w="3175" w:type="dxa"/>
            <w:vAlign w:val="center"/>
            <w:noWrap/>
          </w:tcPr>
          <w:p>
            <w:pPr>
              <w:ind w:left="0" w:right="0" w:firstLine="0"/>
              <w:spacing w:before="0" w:after="0" w:line="276" w:lineRule="auto"/>
            </w:pPr>
            <w:r>
              <w:rPr/>
              <w:t xml:space="preserve">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w:t>
            </w:r>
          </w:p>
        </w:tc>
      </w:tr>
      <w:tr>
        <w:trPr/>
        <w:tc>
          <w:tcPr>
            <w:tcW w:w="3175" w:type="dxa"/>
            <w:vAlign w:val="center"/>
            <w:noWrap/>
          </w:tcPr>
          <w:p>
            <w:pPr>
              <w:ind w:left="0" w:right="0" w:firstLine="0"/>
              <w:spacing w:before="0" w:after="0" w:line="276" w:lineRule="auto"/>
            </w:pPr>
            <w:r>
              <w:rPr/>
              <w:t xml:space="preserve">ПК.1.2</w:t>
            </w:r>
          </w:p>
        </w:tc>
        <w:tc>
          <w:tcPr>
            <w:tcW w:w="3175" w:type="dxa"/>
            <w:vAlign w:val="center"/>
            <w:noWrap/>
          </w:tcPr>
          <w:p>
            <w:pPr>
              <w:ind w:left="0" w:right="0" w:firstLine="0"/>
              <w:spacing w:before="0" w:after="0" w:line="276" w:lineRule="auto"/>
            </w:pPr>
            <w:r>
              <w:rPr/>
              <w:t xml:space="preserve">определять цели, задачи, содержание и методы организации мероприятий, направленных на укрепление здоровья и физическое развитие детей раннего и дошкольного возраста, в том числе в условиях инклюзивного образования; в соответствии с целью и задачами планировать содержание мероприятий, направленных на укрепление здоровья и физическое развитие детей раннего и дошкольного возраста, в том числе в условиях инклюзивного образования; по итогам наблюдения определять степень реализации целей и задач в процессе проведения разнообразных мероприятий двигательного режима с детьми раннего и дошкольного возраста: утренней гимнастики (зарядки), гимнастики после дневного сна, подвижных игр, элементов спортивных игр и упражнений, физкультурных занятий, двигательной активности на прогулке, физкультурного досуга, ритмической гимнастики; по итогам самостоятельного проведения оценивать эффективность выбранных методов и приёмов в процессе организации и проведения разнообразных мероприятий двигательного режима; с детьми раннего и дошкольного возраста: утренней гимнастики (зарядки), гимнастики после дневного сна, подвижных игр, элементов спортивных игр и упражнений, физкультурных занятий, двигательной активности на прогулке, физкультурного досуга, ритмической гимнастики; проводить педагогическую диагностику (мониторинг), позволяющую оценить результаты освоения детьми раннего и дошкольного возраста федеральной образовательной программы дошкольного образования по образовательной области «Физическое развитие»; использовать в практике организации мероприятий, направленных на укрепление здоровья и физическое развитие детей раннего и дошкольного возраста, психологические подходы: культурно-исторический, деятельностный и личностный;, использовать и апробировать специальные подходы к обучению в целях включения в образовательный процесс всех воспитанников, в том числе с особыми потребностями в образовании: детей, проявивших выдающиеся способности; детей, для которых русский язык не является родным; детей с ограниченными возможностями здоровья; описывать основные компоненты, характеризующие РППС, созданную в групповой комнате, физкультурном зале, спортивной площадке ДОО, позволяющую обеспечить разнообразную двигательную активность детей раннего и дошкольного возраста, в том числе с ограниченными возможностями здоровья; оценивать и делать выводы об уровне оснащенности РППС с учетом возможности использования с детьми с ОВЗ; оценивать и делать выводы о степени безопасности и психологического комфорта РППС, с учетом возможностей детей с ОВЗ; оценивать и делать выводы о возможности трансформации пространства в групповой комнате, спортивном зале в зависимости от образовательной ситуации, темы образовательной деятельности, целей, задач, планируемых результатов, с учетом состояния детей с ОВЗ; оценивать и делать выводы о степени полифункциональности спортивного инвентаря и оборудования, возможности использования в разных видах двигательной активности, с учетом возможностей детей с ОВЗ; оценивать и делать выводы о степени отражения в РППС интеграции образовательной области «Физическое развитие» с образовательными областями «социально-коммуникативное развитие», «речевое развитие», «художественно-эстетическое развитие», «познавательное развитие»; преобразовывать развивающую предметно-пространственную среду, позволяющую обеспечить разнообразную двигательную активность детей раннего и дошкольного возраста, в том числе детей с ограниченными возможностями здоровья;, создавать пространство в спортивном зале в зависимости от образовательной ситуации, темы образовательной деятельности, цели, задач, планируемых результатов, с учетом состояния детей с ОВЗ; создавать пространство в групповой комнате в зависимости от образовательной ситуации, темы образовательной деятельности, цели, задач, планируемых результатов, с учетом детей с ОВЗ; использовать спортивный инвентарь в разных видах детской деятельности, с учетом детей с ОВЗ</w:t>
            </w:r>
          </w:p>
        </w:tc>
        <w:tc>
          <w:tcPr>
            <w:tcW w:w="3175" w:type="dxa"/>
            <w:vAlign w:val="center"/>
            <w:noWrap/>
          </w:tcPr>
          <w:p>
            <w:pPr>
              <w:ind w:left="0" w:right="0" w:firstLine="0"/>
              <w:spacing w:before="0" w:after="0" w:line="276" w:lineRule="auto"/>
            </w:pPr>
            <w:r>
              <w:rPr/>
              <w:t xml:space="preserve">основных закономерностей возрастного развития, стадии и кризисы развития, социализации личности, индикаторы индивидуальных особенностей траекторий жизни, их возможные девиации, а также основы их психодиагностики; Педагогических закономерностей организации образовательного процесса в контексте мероприятий, направленных на укрепление здоровья и физическое развитие детей раннего и дошкольного возраста; знать характеристику основных компонентов РППС (оборудование физкультурного зала, спортивной площадки, ЦДА групповой комнаты) создаваемой в групповой комнате, физкультурном зале, на спортивной площадке ДОО, позволяющую обеспечить разнообразную двигательную активность детей раннего и дошкольного возраста, в том числе детей с ОВЗ; знать требования к развивающей предметно-пространственной среде (насыщенность среды, трансформируемость пространства, полифункциональность материалов, вариативность, доступность, безопасность), позволяющей обеспечить разнообразную двигательную активность детей раннего и дошкольного возраста, в том числе детей с ОВЗ; норм показателей физического развития; инструментария (видов диагностик), применяемых для оценки физического развития и физической подготовленности;</w:t>
            </w:r>
          </w:p>
        </w:tc>
      </w:tr>
    </w:tbl>
    <w:p>
      <w:pPr>
        <w:rPr/>
      </w:pPr>
    </w:p>
    <w:p>
      <w:r>
        <w:br w:type="page"/>
      </w:r>
    </w:p>
    <w:p>
      <w:pPr>
        <w:rPr/>
      </w:pPr>
    </w:p>
    <w:p>
      <w:pPr>
        <w:pStyle w:val="1"/>
      </w:pPr>
      <w:r>
        <w:rPr/>
        <w:t xml:space="preserve">2. СТРУКТУРА И СОДЕРЖАНИЕ ДИСЦИПЛИНЫ</w:t>
      </w:r>
    </w:p>
    <w:p>
      <w:pPr>
        <w:rPr>
          <w:rStyle w:val="1e"/>
        </w:rPr>
      </w:pPr>
    </w:p>
    <w:p>
      <w:pPr>
        <w:pStyle w:val="2"/>
      </w:pPr>
      <w:r>
        <w:rPr/>
        <w:t xml:space="preserve">2.1. Трудоемкость освоения </w:t>
      </w:r>
      <w:r>
        <w:rPr/>
        <w:t xml:space="preserve">дисциплины</w:t>
      </w:r>
      <w:r>
        <w:rPr/>
        <w:t xml:space="preserve"> </w:t>
      </w:r>
    </w:p>
    <w:tbl>
      <w:tblGrid>
        <w:gridCol w:w="3259" w:type="dxa"/>
        <w:gridCol w:w="579" w:type="dxa"/>
        <w:gridCol w:w="1162"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23" w:hRule="atLeast"/>
        </w:trPr>
        <w:tc>
          <w:tcPr>
            <w:tcW w:w="3259" w:type="dxa"/>
            <w:vAlign w:val="center"/>
            <w:noWrap/>
          </w:tcPr>
          <w:p>
            <w:pPr>
              <w:jc w:val="center"/>
            </w:pPr>
            <w:r>
              <w:rPr>
                <w:rFonts w:ascii="Times New Roman" w:hAnsi="Times New Roman" w:eastAsia="Times New Roman" w:cs="Times New Roman"/>
                <w:b w:val="1"/>
                <w:bCs w:val="1"/>
              </w:rPr>
              <w:t xml:space="preserve">Наименование составных частей </w:t>
            </w:r>
            <w:r>
              <w:rPr>
                <w:rFonts w:ascii="Times New Roman" w:hAnsi="Times New Roman" w:eastAsia="Times New Roman" w:cs="Times New Roman"/>
                <w:b w:val="1"/>
                <w:bCs w:val="1"/>
              </w:rPr>
              <w:t xml:space="preserve">дисциплины</w:t>
            </w:r>
          </w:p>
        </w:tc>
        <w:tc>
          <w:tcPr>
            <w:tcW w:w="579" w:type="dxa"/>
            <w:vAlign w:val="center"/>
            <w:noWrap/>
          </w:tcPr>
          <w:p>
            <w:pPr>
              <w:jc w:val="center"/>
            </w:pPr>
            <w:r>
              <w:rPr>
                <w:rFonts w:ascii="Times New Roman" w:hAnsi="Times New Roman" w:eastAsia="Times New Roman" w:cs="Times New Roman"/>
                <w:b w:val="1"/>
                <w:bCs w:val="1"/>
              </w:rPr>
              <w:t xml:space="preserve">Объем в часах</w:t>
            </w:r>
          </w:p>
        </w:tc>
        <w:tc>
          <w:tcPr>
            <w:tcW w:w="1162" w:type="dxa"/>
            <w:noWrap/>
          </w:tcPr>
          <w:p>
            <w:pPr>
              <w:jc w:val="center"/>
            </w:pPr>
            <w:r>
              <w:rPr>
                <w:rFonts w:ascii="Times New Roman" w:hAnsi="Times New Roman" w:eastAsia="Times New Roman" w:cs="Times New Roman"/>
                <w:b w:val="1"/>
                <w:bCs w:val="1"/>
              </w:rPr>
              <w:t xml:space="preserve">В т.ч. в форме практ</w:t>
            </w:r>
            <w:r>
              <w:rPr>
                <w:rFonts w:ascii="Times New Roman" w:hAnsi="Times New Roman" w:eastAsia="Times New Roman" w:cs="Times New Roman"/>
                <w:b w:val="1"/>
                <w:bCs w:val="1"/>
              </w:rPr>
              <w:t xml:space="preserve">.</w:t>
            </w:r>
            <w:r>
              <w:rPr>
                <w:rFonts w:ascii="Times New Roman" w:hAnsi="Times New Roman" w:eastAsia="Times New Roman" w:cs="Times New Roman"/>
                <w:b w:val="1"/>
                <w:bCs w:val="1"/>
              </w:rPr>
              <w:t xml:space="preserve"> подготовки</w:t>
            </w:r>
          </w:p>
        </w:tc>
      </w:tr>
      <w:tr>
        <w:trPr/>
        <w:tc>
          <w:tcPr>
            <w:noWrap/>
          </w:tcPr>
          <w:p>
            <w:pPr>
              <w:ind w:left="0" w:right="0" w:firstLine="0"/>
              <w:spacing w:before="0" w:after="0" w:line="276" w:lineRule="auto"/>
            </w:pPr>
            <w:r>
              <w:rPr>
                <w:rFonts w:ascii="Times New Roman" w:hAnsi="Times New Roman" w:eastAsia="Times New Roman" w:cs="Times New Roman"/>
                <w:sz w:val="24"/>
                <w:szCs w:val="24"/>
              </w:rPr>
              <w:t xml:space="preserve">Учебные занятия</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30</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30</w:t>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i w:val="1"/>
                <w:iCs w:val="1"/>
              </w:rPr>
              <w:t xml:space="preserve">Курсовая работа (проект)</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Самостоятельная работа</w:t>
            </w:r>
          </w:p>
        </w:tc>
        <w:tc>
          <w:tcPr>
            <w:tcW w:w="579" w:type="dxa"/>
            <w:vAlign w:val="center"/>
            <w:noWrap/>
          </w:tcPr>
          <w:p>
            <w:pPr>
              <w:jc w:val="center"/>
            </w:pPr>
            <w:r>
              <w:rPr>
                <w:lang w:val="en-US"/>
              </w:rPr>
              <w:t xml:space="preserve">6</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Промежуточная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аттестация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в</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форме</w:t>
            </w:r>
            <w:r>
              <w:rPr>
                <w:rFonts w:ascii="Times New Roman" w:hAnsi="Times New Roman" w:eastAsia="Times New Roman" w:cs="Times New Roman"/>
                <w:lang w:val="en-US"/>
                <w:sz w:val="24"/>
                <w:szCs w:val="24"/>
              </w:rPr>
              <w:t xml:space="preserve"> диф.зачет</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Всего</w:t>
            </w:r>
          </w:p>
        </w:tc>
        <w:tc>
          <w:tcPr>
            <w:tcW w:w="579" w:type="dxa"/>
            <w:vAlign w:val="center"/>
            <w:noWrap/>
          </w:tcPr>
          <w:p>
            <w:pPr>
              <w:jc w:val="center"/>
            </w:pPr>
            <w:r>
              <w:rPr>
                <w:lang w:val="en-US"/>
                <w:b w:val="1"/>
                <w:bCs w:val="1"/>
              </w:rPr>
              <w:t xml:space="preserve">36</w:t>
            </w:r>
            <w:r>
              <w:rPr>
                <w:lang w:val="en-US"/>
                <w:b w:val="1"/>
                <w:bCs w:val="1"/>
              </w:rPr>
              <w:t xml:space="preserve"/>
            </w:r>
          </w:p>
        </w:tc>
        <w:tc>
          <w:tcPr>
            <w:tcW w:w="1162" w:type="dxa"/>
            <w:vAlign w:val="center"/>
            <w:noWrap/>
          </w:tcPr>
          <w:p>
            <w:pPr>
              <w:jc w:val="center"/>
            </w:pPr>
            <w:r>
              <w:rPr>
                <w:lang w:val="en-US"/>
                <w:b w:val="1"/>
                <w:bCs w:val="1"/>
              </w:rPr>
              <w:t xml:space="preserve">60</w:t>
            </w:r>
            <w:r>
              <w:rPr>
                <w:lang w:val="en-US"/>
                <w:b w:val="1"/>
                <w:bCs w:val="1"/>
              </w:rPr>
              <w:t xml:space="preserve"/>
            </w:r>
          </w:p>
        </w:tc>
      </w:tr>
    </w:tbl>
    <w:p>
      <w:pPr>
        <w:rPr>
          <w:rStyle w:val="1e"/>
        </w:rPr>
      </w:pPr>
    </w:p>
    <w:p>
      <w:pPr>
        <w:rPr>
          <w:rStyle w:val="114"/>
        </w:rPr>
      </w:pPr>
    </w:p>
    <w:p>
      <w:pPr>
        <w:sectPr>
          <w:headerReference w:type="even" r:id="rId7"/>
          <w:footerReference w:type="default" r:id="rId8"/>
          <w:pgSz w:orient="portrait" w:w="11906" w:h="16838"/>
          <w:pgMar w:top="1134" w:right="567" w:bottom="1134" w:left="1701" w:header="709" w:footer="709" w:gutter="0"/>
          <w:cols w:num="1" w:space="708"/>
        </w:sectPr>
      </w:pPr>
    </w:p>
    <w:p>
      <w:pPr>
        <w:pStyle w:val="2"/>
      </w:pPr>
      <w:r>
        <w:rPr/>
        <w:t xml:space="preserve">2.</w:t>
      </w:r>
      <w:r>
        <w:rPr>
          <w:lang w:val="en-US"/>
        </w:rPr>
        <w:t xml:space="preserve">2</w:t>
      </w:r>
      <w:r>
        <w:rPr/>
        <w:t xml:space="preserve">. </w:t>
      </w:r>
      <w:r>
        <w:rPr/>
        <w:t xml:space="preserve">С</w:t>
      </w:r>
      <w:r>
        <w:rPr/>
        <w:t xml:space="preserve">одержание </w:t>
      </w:r>
      <w:r>
        <w:rPr/>
        <w:t xml:space="preserve">дисциплины</w:t>
      </w:r>
    </w:p>
    <w:tbl>
      <w:tblGrid>
        <w:gridCol w:w="3922" w:type="dxa"/>
        <w:gridCol w:w="5935" w:type="dxa"/>
        <w:gridCol w:w="2549" w:type="dxa"/>
        <w:gridCol w:w="2331"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903" w:hRule="atLeast"/>
        </w:trPr>
        <w:tc>
          <w:tcPr>
            <w:tcW w:w="3922" w:type="dxa"/>
            <w:vAlign w:val="center"/>
            <w:noWrap/>
          </w:tcPr>
          <w:p>
            <w:pPr>
              <w:jc w:val="center"/>
              <w:spacing w:line="276" w:lineRule="auto"/>
            </w:pPr>
            <w:r>
              <w:rPr>
                <w:rFonts w:ascii="Times New Roman" w:hAnsi="Times New Roman" w:eastAsia="Times New Roman" w:cs="Times New Roman"/>
                <w:sz w:val="24"/>
                <w:szCs w:val="24"/>
                <w:b w:val="1"/>
                <w:bCs w:val="1"/>
              </w:rPr>
              <w:t xml:space="preserve">Наименование разделов и тем</w:t>
            </w:r>
          </w:p>
        </w:tc>
        <w:tc>
          <w:tcPr>
            <w:tcW w:w="5935" w:type="dxa"/>
            <w:vAlign w:val="center"/>
            <w:noWrap/>
          </w:tcPr>
          <w:p>
            <w:pPr>
              <w:jc w:val="center"/>
              <w:suppressAutoHyphens/>
            </w:pPr>
            <w:r>
              <w:rPr>
                <w:rFonts w:ascii="Times New Roman" w:hAnsi="Times New Roman" w:eastAsia="Times New Roman" w:cs="Times New Roman"/>
                <w:sz w:val="24"/>
                <w:szCs w:val="24"/>
                <w:b w:val="1"/>
                <w:bCs w:val="1"/>
              </w:rPr>
              <w:t xml:space="preserve">Содержание учебного материала, практических и лабораторных занятий, </w:t>
            </w:r>
            <w:r>
              <w:rPr>
                <w:rFonts w:ascii="Times New Roman" w:hAnsi="Times New Roman" w:eastAsia="Times New Roman" w:cs="Times New Roman"/>
                <w:color w:val="0070C0"/>
                <w:sz w:val="24"/>
                <w:szCs w:val="24"/>
                <w:i w:val="1"/>
                <w:iCs w:val="1"/>
              </w:rPr>
              <w:t xml:space="preserve">курсовая работа (проект)</w:t>
            </w:r>
          </w:p>
        </w:tc>
        <w:tc>
          <w:tcPr>
            <w:tcW w:w="2549" w:type="dxa"/>
            <w:noWrap/>
          </w:tcPr>
          <w:p>
            <w:pPr>
              <w:jc w:val="center"/>
              <w:suppressAutoHyphens/>
            </w:pPr>
            <w:r>
              <w:rPr>
                <w:rFonts w:ascii="Times New Roman" w:hAnsi="Times New Roman" w:eastAsia="Times New Roman" w:cs="Times New Roman"/>
                <w:sz w:val="24"/>
                <w:szCs w:val="24"/>
                <w:b w:val="1"/>
                <w:bCs w:val="1"/>
              </w:rPr>
              <w:t xml:space="preserve">Объем, ак. ч. / </w:t>
            </w:r>
            <w:br/>
            <w:r>
              <w:rPr>
                <w:rFonts w:ascii="Times New Roman" w:hAnsi="Times New Roman" w:eastAsia="Times New Roman" w:cs="Times New Roman"/>
                <w:sz w:val="24"/>
                <w:szCs w:val="24"/>
                <w:b w:val="1"/>
                <w:bCs w:val="1"/>
              </w:rPr>
              <w:t xml:space="preserve">в том числе </w:t>
            </w:r>
            <w:br/>
            <w:r>
              <w:rPr>
                <w:rFonts w:ascii="Times New Roman" w:hAnsi="Times New Roman" w:eastAsia="Times New Roman" w:cs="Times New Roman"/>
                <w:sz w:val="24"/>
                <w:szCs w:val="24"/>
                <w:b w:val="1"/>
                <w:bCs w:val="1"/>
              </w:rPr>
              <w:t xml:space="preserve">в форме практической подготовки, </w:t>
            </w:r>
            <w:br/>
            <w:r>
              <w:rPr>
                <w:rFonts w:ascii="Times New Roman" w:hAnsi="Times New Roman" w:eastAsia="Times New Roman" w:cs="Times New Roman"/>
                <w:sz w:val="24"/>
                <w:szCs w:val="24"/>
                <w:b w:val="1"/>
                <w:bCs w:val="1"/>
              </w:rPr>
              <w:t xml:space="preserve">ак. ч.</w:t>
            </w:r>
          </w:p>
        </w:tc>
        <w:tc>
          <w:tcPr>
            <w:tcW w:w="2331" w:type="dxa"/>
            <w:noWrap/>
          </w:tcPr>
          <w:p>
            <w:pPr>
              <w:jc w:val="center"/>
              <w:suppressAutoHyphens/>
            </w:pPr>
            <w:r>
              <w:rPr>
                <w:rFonts w:ascii="Times New Roman" w:hAnsi="Times New Roman" w:eastAsia="Times New Roman" w:cs="Times New Roman"/>
                <w:sz w:val="24"/>
                <w:szCs w:val="24"/>
                <w:b w:val="1"/>
                <w:bCs w:val="1"/>
              </w:rPr>
              <w:t xml:space="preserve">Коды компетенций, формированию которых способствует элемент программы</w:t>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1. Теоретико-прикладные аспекты информатики и ИКТ (10ч)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18/16</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1.1 Правила техники безопасности. Понятие информации. Операционные системы.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ПК.1.2</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1-2 Правила техники безопасности и гигиенические требования при использовании средств ИКТ в образовательном процессе. Санитарно-гигиенические нормы. Правила общей и электробезопасности при работе с ИКТ.</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3-4 Понятия информации, ее виды. Способы представления информации. Информационные процессы. Измерение информации. Единицы измерения информации. Общий состав персонального компьютера. Операционные системы. Основные функции операционных систем. Файловая система. Рабочий стол. Понятия информации, ее виды. Способы представления информации. Информационные процессы. Измерение информации. Единицы измерения информации. Общий состав персонального компьютера. Операционные системы. Основные функции операционных систем. Файловая система. Рабочий стол.</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5-6 Файловая система. Проводник. Работа с файлами и папками (создание, копирование, перемещение, переименование, архивирование). Прикладное программное обеспечение. Работа в многооконном режиме.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1.2. Прикладные программные  средства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ПК.1.2</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9-10. Практикум по работе с интерфейсом и базовыми функциональными возможностями табличного редактора. Ввод, редактирование и отображение данных. Форматирование ячеек. Абсолютная и относительная адресация ячеек. Выполнение расчетов с помощью формул и функций. Построение диаграмм и графиков в электронных таблицах. Разметка страницы и вывод на печать результатов работы.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11-12. Создание и оформление презентации. Добавление слайдов и выбор макета. Редактирование текстовых областей и добавление новых шрифтов. Вставка и настройка рисунков, фигур, таблиц, диаграмм, аудио и видео файлов. Выравнивание и расположение объектов на слайде. Использование триггеров для создание интерактивной презентации. Создание и изменение гиперссылок. Использование режима докладчика при демонстрации презентации. Сохранение презентации в различных форматах.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Самостоятельная работа 7-8. Подготовка документов средствами текстового редактора. Знакомство с интерфейсом программы, панелями инструментов и командами, возможностями настройки интерфейса. Обзор основных приёмов и базовых инструментов редактирования текста. Настройка полей, колонтитулов, нумерации страниц. Создание списков и стилей.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1.3. Облачные сервисы и мобильные технологии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ПК.1.2</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13-14. Практикум по использованию функциональных возможностей облачных хранилищ данных и составление сравнительной таблицы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15-16 Практикум по работе с файловыми хостингами для виртуального резервного копирования и обмена файлами. Регистрация в   системе.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17-18 Практикум по работе с облачными сервисами для загрузки видео файлов и их просмотра другими пользователями образовательного процесса. (Настройка режима доступа. Просмотр статистики. Создание плейлиста, фонотеки)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2. Использование средств ИКТ в профессиональной деятельности (26ч)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18/12</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2.1. Теоретические основы  цифровизации образования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ПК.1.2</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19-22. Создание проекта «Безопасная образовательная среда» или информационного плаката по технике безопасности, используя различные средства ИКТ</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2.2. Сетевые технологии обработки информации и защита информации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ПК.1.2</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4/0</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Самостоятельная работа 23-26. Поиск информации в Интернет. Использование сервисов и информационных ресурсов сети Интернет в профессиональной деятельности. Использование тестирующих систем в профессиональной деятельности.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2.3. Интерактивные средства обучения, применяемые в   профессиональной деятельности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10/8</w:t>
            </w:r>
          </w:p>
        </w:tc>
        <w:tc>
          <w:tcPr>
            <w:vMerge w:val="restart"/>
            <w:noWrap/>
          </w:tcPr>
          <w:p>
            <w:pPr>
              <w:ind w:left="0" w:right="0" w:firstLine="0"/>
              <w:spacing w:before="0" w:after="0" w:line="276" w:lineRule="auto"/>
            </w:p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Интерактивные средства обучения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8/8</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27 Отбор обучающих программ начальной школы в соответствии с возрастными особенностями младших школьников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28-29 Практикум по подключению и калибровке интерактивной доски. Знакомство с базовыми возможностями оборудования. Создание упражнений для дошкольников с помощью интерактивной доски используя технологический приемы: доска объявлений, шторка, мельница, закладка, волшебный экран, интерактивная карта.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30 Практикум по использованию документ-камеры для обеспечения образовательного процесса.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31- 32 Конструкторы сайтов. Создание структуры сайта. Работа с меню редактора. Наполнение сайта образовательным контентом. Работа с интерактивными элементами сайта.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33-34 Разработка интерактивных дидактических упражнений/ тренировочных заданий/игр для дошкольников с помощью технологий мультимедиа/смарт технологий/онлайн-сервисов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Промежуточная аттестация (диф.зачет)</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Всего: (36ч)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36/28</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bl>
    <w:p/>
    <w:p>
      <w:pPr>
        <w:sectPr>
          <w:pgSz w:orient="landscape" w:w="16838" w:h="11906"/>
          <w:pgMar w:top="1701" w:right="1134" w:bottom="567" w:left="1134" w:header="709" w:footer="709" w:gutter="0"/>
          <w:cols w:num="1" w:space="708"/>
        </w:sectPr>
      </w:pPr>
    </w:p>
    <w:p>
      <w:pPr>
        <w:pStyle w:val="1"/>
      </w:pPr>
      <w:r>
        <w:rPr/>
        <w:t xml:space="preserve">3. </w:t>
      </w:r>
      <w:r>
        <w:rPr/>
        <w:t xml:space="preserve">УСЛОВИЯ</w:t>
      </w:r>
      <w:r>
        <w:rPr/>
        <w:t xml:space="preserve"> </w:t>
      </w:r>
      <w:r>
        <w:rPr/>
        <w:t xml:space="preserve">РЕАЛИЗАЦИИ</w:t>
      </w:r>
      <w:r>
        <w:rPr/>
        <w:t xml:space="preserve"> </w:t>
      </w:r>
      <w:r>
        <w:rPr/>
        <w:t xml:space="preserve">ДИСЦИПЛИНЫ</w:t>
      </w:r>
    </w:p>
    <w:p/>
    <w:p>
      <w:pPr>
        <w:pStyle w:val="2"/>
      </w:pPr>
      <w:r>
        <w:rPr/>
        <w:t xml:space="preserve">3.1. Материально-техническое обеспечение</w:t>
      </w:r>
    </w:p>
    <w:p>
      <w:pPr>
        <w:pStyle w:val="1e"/>
        <w:ind w:left="0" w:right="0" w:firstLine="709"/>
      </w:pPr>
      <w:r>
        <w:rPr/>
        <w:t xml:space="preserve">Кабинет(ы)</w:t>
      </w:r>
      <w:r>
        <w:rPr>
          <w:i w:val="1"/>
          <w:iCs w:val="1"/>
        </w:rPr>
        <w:t xml:space="preserve"> </w:t>
      </w:r>
      <w:r>
        <w:rPr/>
        <w:t xml:space="preserve">Информатики и ИКТ</w:t>
      </w:r>
      <w:r>
        <w:rPr/>
        <w:t xml:space="preserve"/>
      </w:r>
      <w:r>
        <w:rPr>
          <w:i w:val="1"/>
          <w:iCs w:val="1"/>
        </w:rPr>
        <w:t xml:space="preserve">, </w:t>
      </w:r>
      <w:r>
        <w:rPr/>
        <w:t xml:space="preserve">оснащенный(е) </w:t>
      </w:r>
      <w:r>
        <w:rPr/>
        <w:t xml:space="preserve">в соответствии с приложением 3 </w:t>
      </w:r>
      <w:r>
        <w:rPr/>
        <w:t xml:space="preserve">О</w:t>
      </w:r>
      <w:r>
        <w:rPr/>
        <w:t xml:space="preserve">ПОП-П</w:t>
      </w:r>
      <w:r>
        <w:rPr/>
        <w:t xml:space="preserve">. </w:t>
      </w:r>
    </w:p>
    <w:p>
      <w:pPr>
        <w:pStyle w:val="1e"/>
        <w:ind w:left="0" w:right="0" w:firstLine="709"/>
      </w:pPr>
    </w:p>
    <w:p/>
    <w:p>
      <w:pPr>
        <w:pStyle w:val="2"/>
      </w:pPr>
      <w:r>
        <w:rPr/>
        <w:t xml:space="preserve">3.2. Учебно-методическое обеспечение</w:t>
      </w:r>
    </w:p>
    <w:p>
      <w:pPr>
        <w:pStyle w:val="1e"/>
      </w:pPr>
      <w:r>
        <w:rPr/>
        <w:t xml:space="preserve">3.2.1. Основные печатные и/или электронные издания</w:t>
      </w:r>
    </w:p>
    <w:p>
      <w:pPr>
        <w:pStyle w:val="4"/>
        <w:ind w:left="0" w:right="0" w:firstLine="709"/>
      </w:pPr>
      <w:r>
        <w:rPr/>
        <w:t xml:space="preserve"/>
      </w:r>
    </w:p>
    <w:p>
      <w:pPr>
        <w:ind w:left="0" w:right="0" w:firstLine="720"/>
      </w:pPr>
      <w:r>
        <w:rPr/>
        <w:t xml:space="preserve">	</w:t>
      </w:r>
      <w:r>
        <w:rPr>
          <w:rFonts w:ascii="Times New Roman" w:hAnsi="Times New Roman" w:eastAsia="Times New Roman" w:cs="Times New Roman"/>
          <w:sz w:val="24"/>
          <w:szCs w:val="24"/>
        </w:rPr>
        <w:t xml:space="preserve">1. Белаш, В. Ю. Информационно-коммуникационные технологии : учебно-методическое пособие для СПО / В. Ю. Белаш, А. А. Салдаева. — Саратов, Москва : Профобразование, Ай Пи Ар Медиа, 2021. — 72 c. — ISBN 978-5-4488-1363-4, 978-5-4497-1401-5. — Текст : электронный // Электронный ресурс цифровой образовательной среды СПО PROFобразование : [сайт]. — URL: https://profspo.ru/books/111182</w:t>
      </w:r>
    </w:p>
    <w:p>
      <w:pPr>
        <w:ind w:left="0" w:right="0" w:firstLine="720"/>
      </w:pPr>
      <w:r>
        <w:rPr/>
        <w:t xml:space="preserve">	</w:t>
      </w:r>
      <w:r>
        <w:rPr>
          <w:rFonts w:ascii="Times New Roman" w:hAnsi="Times New Roman" w:eastAsia="Times New Roman" w:cs="Times New Roman"/>
          <w:sz w:val="24"/>
          <w:szCs w:val="24"/>
        </w:rPr>
        <w:t xml:space="preserve">2. Гаврилов, М. В. Информатика и информационные технологии : учебник для среднего профессионального образования / М. В. Гаврилов, В. А. Климов. — 5-е изд., перераб. и доп. — Москва : Издательство Юрайт, 2024. — 355 с. — (Профессиональное образование). — ISBN 978-5-534-15930-1. — Текст : электронный // Образовательная платформа Юрайт [сайт]. — URL: https://urait.ru/bcode/536598</w:t>
      </w:r>
    </w:p>
    <w:p>
      <w:pPr>
        <w:ind w:left="0" w:right="0" w:firstLine="720"/>
      </w:pPr>
      <w:r>
        <w:rPr/>
        <w:t xml:space="preserve">	</w:t>
      </w:r>
      <w:r>
        <w:rPr>
          <w:rFonts w:ascii="Times New Roman" w:hAnsi="Times New Roman" w:eastAsia="Times New Roman" w:cs="Times New Roman"/>
          <w:sz w:val="24"/>
          <w:szCs w:val="24"/>
        </w:rPr>
        <w:t xml:space="preserve">3. Куприянов, Д. В. Информационное обеспечение профессиональной деятельности : учебник и практикум для среднего профессионального образования / Д. В. Куприянов. — 2-е изд., перераб. и доп. — Москва : Издательство Юрайт, 2024. — 283 с. — (Профессиональное образование). — ISBN 978-5-534-17829-6. — Текст : электронный // Образовательная платформа Юрайт [сайт]. — URL: https://urait.ru/bcode/537693</w:t>
      </w:r>
    </w:p>
    <w:p>
      <w:pPr>
        <w:ind w:left="0" w:right="0" w:firstLine="720"/>
      </w:pPr>
      <w:r>
        <w:rPr/>
        <w:t xml:space="preserve">	</w:t>
      </w:r>
      <w:r>
        <w:rPr>
          <w:rFonts w:ascii="Times New Roman" w:hAnsi="Times New Roman" w:eastAsia="Times New Roman" w:cs="Times New Roman"/>
          <w:sz w:val="24"/>
          <w:szCs w:val="24"/>
        </w:rPr>
        <w:t xml:space="preserve">4. Лебедева, Т. Н. Информатика. Информационные технологии : учебно-методическое пособие для СПО / Т. Н. Лебедева, Л. С. Носова, П. В. Волков. — Саратов : Профобразование, 2019. — 128 c. — ISBN 978-5-4488-0339-0. — Текст : электронный // Электронный ресурс цифровой образовательной среды СПО PROFобразование : [сайт]. — URL: https://profspo.ru/books/86070</w:t>
      </w:r>
    </w:p>
    <w:p>
      <w:pPr>
        <w:ind w:left="0" w:right="0" w:firstLine="720"/>
      </w:pPr>
      <w:r>
        <w:rPr/>
        <w:t xml:space="preserve">	</w:t>
      </w:r>
      <w:r>
        <w:rPr>
          <w:rFonts w:ascii="Times New Roman" w:hAnsi="Times New Roman" w:eastAsia="Times New Roman" w:cs="Times New Roman"/>
          <w:sz w:val="24"/>
          <w:szCs w:val="24"/>
        </w:rPr>
        <w:t xml:space="preserve">5. Михеева Е.В. Информационные технологии в профессиональной деятельности: учебное издание / Михеева Е.В., Титова О.И. - Москва : Академия, 2023. - 416 c. (Специальности среднего профессионального образования). - URL: https://academia-library.ru - Текст : электронный</w:t>
      </w:r>
    </w:p>
    <w:p>
      <w:pPr>
        <w:ind w:left="0" w:right="0" w:firstLine="720"/>
      </w:pPr>
      <w:r>
        <w:rPr/>
        <w:t xml:space="preserve">	</w:t>
      </w:r>
      <w:r>
        <w:rPr>
          <w:rFonts w:ascii="Times New Roman" w:hAnsi="Times New Roman" w:eastAsia="Times New Roman" w:cs="Times New Roman"/>
          <w:sz w:val="24"/>
          <w:szCs w:val="24"/>
        </w:rPr>
        <w:t xml:space="preserve">6. Михеева Е.В. Практикум по информационным технологиям в профессиональной деятельности: учебное издание / Михеева Е.В., Титова О.И. - Москва : Академия, 2023. - 288 c. (Специальности среднего профессионального образования). - URL: https://academia-library.ru - Текст : электронный</w:t>
      </w:r>
    </w:p>
    <w:p>
      <w:pPr>
        <w:ind w:left="0" w:right="0" w:firstLine="720"/>
      </w:pPr>
      <w:r>
        <w:rPr/>
        <w:t xml:space="preserve">	</w:t>
      </w:r>
      <w:r>
        <w:rPr>
          <w:rFonts w:ascii="Times New Roman" w:hAnsi="Times New Roman" w:eastAsia="Times New Roman" w:cs="Times New Roman"/>
          <w:sz w:val="24"/>
          <w:szCs w:val="24"/>
        </w:rPr>
        <w:t xml:space="preserve">7. Советов, Б. Я. Информационные технологии : учебник для среднего профессионального образования / Б. Я. Советов, В. В. Цехановский. — 7-е изд., перераб. и доп. — Москва : Издательство Юрайт, 2024. — 327 с. — (Профессиональное образование). — ISBN 978-5-534-06399-8. — Текст : электронный // Образовательная платформа Юрайт [сайт]. — URL: https://urait.ru/bcode/536599</w:t>
      </w:r>
    </w:p>
    <w:p>
      <w:pPr>
        <w:rPr>
          <w:rStyle w:val="af4"/>
        </w:rPr>
      </w:pPr>
    </w:p>
    <w:p>
      <w:pPr>
        <w:ind w:left="0" w:right="0" w:firstLine="720"/>
      </w:pPr>
      <w:r>
        <w:rPr/>
        <w:t xml:space="preserve">	</w:t>
      </w:r>
      <w:r>
        <w:rPr>
          <w:rFonts w:ascii="Times New Roman" w:hAnsi="Times New Roman" w:eastAsia="Times New Roman" w:cs="Times New Roman"/>
          <w:sz w:val="24"/>
          <w:szCs w:val="24"/>
        </w:rPr>
        <w:t xml:space="preserve">1. Белаш, В. Ю. Информационно-коммуникационные технологии : учебно-методическое пособие для СПО / В. Ю. Белаш, А. А. Салдаева. — Саратов, Москва : Профобразование, Ай Пи Ар Медиа, 2021. — 72 c. — ISBN 978-5-4488-1363-4, 978-5-4497-1401-5. — Текст : электронный // Электронный ресурс цифровой образовательной среды СПО PROFобразование : [сайт]. — URL: https://profspo.ru/books/111182</w:t>
      </w:r>
    </w:p>
    <w:p>
      <w:pPr>
        <w:ind w:left="0" w:right="0" w:firstLine="720"/>
      </w:pPr>
      <w:r>
        <w:rPr/>
        <w:t xml:space="preserve">	</w:t>
      </w:r>
      <w:r>
        <w:rPr>
          <w:rFonts w:ascii="Times New Roman" w:hAnsi="Times New Roman" w:eastAsia="Times New Roman" w:cs="Times New Roman"/>
          <w:sz w:val="24"/>
          <w:szCs w:val="24"/>
        </w:rPr>
        <w:t xml:space="preserve">2. Гаврилов, М. В. Информатика и информационные технологии : учебник для среднего профессионального образования / М. В. Гаврилов, В. А. Климов. — 5-е изд., перераб. и доп. — Москва : Издательство Юрайт, 2024. — 355 с. — (Профессиональное образование). — ISBN 978-5-534-15930-1. — Текст : электронный // Образовательная платформа Юрайт [сайт]. — URL: https://urait.ru/bcode/536598</w:t>
      </w:r>
    </w:p>
    <w:p>
      <w:pPr>
        <w:ind w:left="0" w:right="0" w:firstLine="720"/>
      </w:pPr>
      <w:r>
        <w:rPr/>
        <w:t xml:space="preserve">	</w:t>
      </w:r>
      <w:r>
        <w:rPr>
          <w:rFonts w:ascii="Times New Roman" w:hAnsi="Times New Roman" w:eastAsia="Times New Roman" w:cs="Times New Roman"/>
          <w:sz w:val="24"/>
          <w:szCs w:val="24"/>
        </w:rPr>
        <w:t xml:space="preserve">3. Куприянов, Д. В. Информационное обеспечение профессиональной деятельности : учебник и практикум для среднего профессионального образования / Д. В. Куприянов. — 2-е изд., перераб. и доп. — Москва : Издательство Юрайт, 2024. — 283 с. — (Профессиональное образование). — ISBN 978-5-534-17829-6. — Текст : электронный // Образовательная платформа Юрайт [сайт]. — URL: https://urait.ru/bcode/537693</w:t>
      </w:r>
    </w:p>
    <w:p>
      <w:pPr>
        <w:ind w:left="0" w:right="0" w:firstLine="720"/>
      </w:pPr>
      <w:r>
        <w:rPr/>
        <w:t xml:space="preserve">	</w:t>
      </w:r>
      <w:r>
        <w:rPr>
          <w:rFonts w:ascii="Times New Roman" w:hAnsi="Times New Roman" w:eastAsia="Times New Roman" w:cs="Times New Roman"/>
          <w:sz w:val="24"/>
          <w:szCs w:val="24"/>
        </w:rPr>
        <w:t xml:space="preserve">4. Лебедева, Т. Н. Информатика. Информационные технологии : учебно-методическое пособие для СПО / Т. Н. Лебедева, Л. С. Носова, П. В. Волков. — Саратов : Профобразование, 2019. — 128 c. — ISBN 978-5-4488-0339-0. — Текст : электронный // Электронный ресурс цифровой образовательной среды СПО PROFобразование : [сайт]. — URL: https://profspo.ru/books/86070</w:t>
      </w:r>
    </w:p>
    <w:p>
      <w:pPr>
        <w:ind w:left="0" w:right="0" w:firstLine="720"/>
      </w:pPr>
      <w:r>
        <w:rPr/>
        <w:t xml:space="preserve">	</w:t>
      </w:r>
      <w:r>
        <w:rPr>
          <w:rFonts w:ascii="Times New Roman" w:hAnsi="Times New Roman" w:eastAsia="Times New Roman" w:cs="Times New Roman"/>
          <w:sz w:val="24"/>
          <w:szCs w:val="24"/>
        </w:rPr>
        <w:t xml:space="preserve">5. Михеева Е.В. Информационные технологии в профессиональной деятельности: учебное издание / Михеева Е.В., Титова О.И. - Москва : Академия, 2023. - 416 c. (Специальности среднего профессионального образования). - URL: https://academia-library.ru - Текст : электронный</w:t>
      </w:r>
    </w:p>
    <w:p>
      <w:pPr>
        <w:ind w:left="0" w:right="0" w:firstLine="720"/>
      </w:pPr>
      <w:r>
        <w:rPr/>
        <w:t xml:space="preserve">	</w:t>
      </w:r>
      <w:r>
        <w:rPr>
          <w:rFonts w:ascii="Times New Roman" w:hAnsi="Times New Roman" w:eastAsia="Times New Roman" w:cs="Times New Roman"/>
          <w:sz w:val="24"/>
          <w:szCs w:val="24"/>
        </w:rPr>
        <w:t xml:space="preserve">6. Михеева Е.В. Практикум по информационным технологиям в профессиональной деятельности: учебное издание / Михеева Е.В., Титова О.И. - Москва : Академия, 2023. - 288 c. (Специальности среднего профессионального образования). - URL: https://academia-library.ru - Текст : электронный</w:t>
      </w:r>
    </w:p>
    <w:p>
      <w:pPr>
        <w:ind w:left="0" w:right="0" w:firstLine="720"/>
      </w:pPr>
      <w:r>
        <w:rPr/>
        <w:t xml:space="preserve">	</w:t>
      </w:r>
      <w:r>
        <w:rPr>
          <w:rFonts w:ascii="Times New Roman" w:hAnsi="Times New Roman" w:eastAsia="Times New Roman" w:cs="Times New Roman"/>
          <w:sz w:val="24"/>
          <w:szCs w:val="24"/>
        </w:rPr>
        <w:t xml:space="preserve">7. Советов, Б. Я. Информационные технологии : учебник для среднего профессионального образования / Б. Я. Советов, В. В. Цехановский. — 7-е изд., перераб. и доп. — Москва : Издательство Юрайт, 2024. — 327 с. — (Профессиональное образование). — ISBN 978-5-534-06399-8. — Текст : электронный // Образовательная платформа Юрайт [сайт]. — URL: https://urait.ru/bcode/536599</w:t>
      </w:r>
    </w:p>
    <w:p>
      <w:pPr>
        <w:rPr>
          <w:spacing w:val="276"/>
        </w:rPr>
      </w:pPr>
    </w:p>
    <w:p>
      <w:pPr>
        <w:pStyle w:val="1"/>
      </w:pPr>
      <w:r>
        <w:rPr/>
        <w:t xml:space="preserve">4. </w:t>
      </w:r>
      <w:r>
        <w:rPr/>
        <w:t xml:space="preserve">КОНТРОЛЬ И ОЦЕНКА РЕЗУЛЬТАТОВ </w:t>
      </w:r>
      <w:br/>
      <w:r>
        <w:rPr/>
        <w:t xml:space="preserve">ОСВОЕНИЯ </w:t>
      </w:r>
      <w:r>
        <w:rPr/>
        <w:t xml:space="preserve">ДИСЦИПЛИНЫ</w:t>
      </w:r>
    </w:p>
    <w:p>
      <w:pPr>
        <w:rPr>
          <w:rStyle w:val="HTML"/>
        </w:rPr>
      </w:pP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Результаты обучения</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Показатели освоенности компетенций</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Методы оценки</w:t>
            </w:r>
          </w:p>
        </w:tc>
      </w:tr>
      <w:tr>
        <w:trPr/>
        <w:tc>
          <w:tcPr>
            <w:tcW w:w="3175" w:type="dxa"/>
            <w:vAlign w:val="top"/>
            <w:noWrap/>
          </w:tcPr>
          <w:p>
            <w:pPr>
              <w:ind w:left="0" w:right="0" w:firstLine="0"/>
              <w:spacing w:before="0" w:after="0" w:line="276" w:lineRule="auto"/>
            </w:pPr>
            <w:r>
              <w:rPr/>
              <w:t xml:space="preserve">Знает: 
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 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
Умеет: 
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 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
</w:t>
            </w:r>
          </w:p>
        </w:tc>
        <w:tc>
          <w:tcPr>
            <w:tcW w:w="3175" w:type="dxa"/>
            <w:vAlign w:val="top"/>
            <w:noWrap/>
          </w:tcPr>
          <w:p>
            <w:pPr>
              <w:ind w:left="0" w:right="0" w:firstLine="0"/>
              <w:spacing w:before="0" w:after="0" w:line="276" w:lineRule="auto"/>
            </w:pPr>
            <w:r>
              <w:rPr/>
              <w:t xml:space="preserve">знает правила техники безопасности и гигиенические требования при использовании средств ИКТ в образовательном процессе; знает нормы информационной безопасности при использовании средств ИКТ; знает основные технологии создания, редактирования, сохранения, поиска и передачи информационных объектов различного типа (текстовых, графических, числовых) с помощью современных информационных технологий; определяет и разъясняет возможности использования сервисов и ресурсов сети Интернет в профессиональной деятельности; знает аппаратное и программное обеспечение персонального компьютера, используемое в профессиональной деятельности
соблюдает правила техники безопасности и гигиенические требования при использовании средств ИКТ в профессиональной деятельности; соблюдает нормы информационной безопасности при использовании средств ИКТ; создает, редактирует, сохраняет, осуществляет поиск и передает информационные объекты различного типа с помощью современных информационных технологий; использует сервисы и ресурсы сети Интернет в профессиональной деятельности</w:t>
            </w:r>
          </w:p>
        </w:tc>
        <w:tc>
          <w:tcPr>
            <w:tcW w:w="3175" w:type="dxa"/>
            <w:vAlign w:val="top"/>
            <w:noWrap/>
          </w:tcPr>
          <w:p>
            <w:pPr>
              <w:ind w:left="0" w:right="0" w:firstLine="0"/>
              <w:spacing w:before="0" w:after="0" w:line="276" w:lineRule="auto"/>
            </w:pPr>
            <w:r>
              <w:rPr/>
              <w:t xml:space="preserve">анализ и оценка решения тестовых заданий
анализ и оценка решения устного опроса
анализ и оценка решения письменного опроса
оценка выполнения практических заданий (работ)</w:t>
            </w:r>
          </w:p>
        </w:tc>
      </w:tr>
    </w:tbl>
    <w:p>
      <w:pPr>
        <w:rPr/>
      </w:pPr>
    </w:p>
    <w:p>
      <w:pPr>
        <w:rPr/>
      </w:pPr>
    </w:p>
    <w:p>
      <w:pPr>
        <w:rPr/>
      </w:pPr>
    </w:p>
    <w:sectPr>
      <w:pgSz w:orient="portrait" w:w="11906" w:h="16838"/>
      <w:pgMar w:top="1134" w:right="567" w:bottom="1134" w:left="1701" w:header="709" w:footer="709" w:gutter="0"/>
      <w:cols w:num="1"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start"/>
    </w:pPr>
    <w:r>
      <w:rPr>
        <w:rFonts w:ascii="Times New Roman" w:hAnsi="Times New Roman" w:eastAsia="Times New Roman" w:cs="Times New Roman"/>
        <w:sz w:val="16"/>
        <w:szCs w:val="16"/>
      </w:rPr>
      <w:t xml:space="preserve">Программа создана в цифровом конструкторе</w:t>
    </w:r>
  </w:p>
  <w:p>
    <w:pPr>
      <w:jc w:val="start"/>
    </w:pPr>
    <w:r>
      <w:rPr>
        <w:rFonts w:ascii="Times New Roman" w:hAnsi="Times New Roman" w:eastAsia="Times New Roman" w:cs="Times New Roman"/>
        <w:sz w:val="16"/>
        <w:szCs w:val="16"/>
      </w:rPr>
      <w:t xml:space="preserve">eais.firpo.ru_[ID 2493_44.02.01]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c"/>
      <w:jc w:val="center"/>
    </w:pPr>
    <w:r>
      <w:fldChar w:fldCharType="begin"/>
    </w:r>
    <w:r>
      <w:instrText xml:space="preserve"> PAGE   \* MERGEFORMAT </w:instrText>
    </w:r>
    <w:r>
      <w:fldChar w:fldCharType="separate"/>
    </w:r>
    <w:r>
      <w:fldChar w:fldCharType="end"/>
    </w:r>
  </w:p>
  <w:p>
    <w:pPr>
      <w:rPr>
        <w:rStyle w:val="ac"/>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14EE88"/>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2">
    <w:nsid w:val="0A797692"/>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2149" w:hanging="360"/>
      </w:pPr>
      <w:rPr>
        <w:rFonts w:ascii="Cambria Math" w:hAnsi="Cambria Math" w:cs="Cambria Math" w:hint="default"/>
      </w:rPr>
    </w:lvl>
    <w:lvl w:ilvl="2">
      <w:start w:val="1"/>
      <w:numFmt w:val="bullet"/>
      <w:suff w:val="tab"/>
      <w:lvlText w:val=""/>
      <w:lvlJc w:val="left"/>
      <w:pPr>
        <w:tabs>
          <w:tab w:val="num" w:leader="none" w:pos="0"/>
        </w:tabs>
        <w:ind w:left="2869" w:hanging="360"/>
      </w:pPr>
      <w:rPr>
        <w:rFonts w:ascii="Arial" w:hAnsi="Arial" w:cs="Arial" w:hint="default"/>
      </w:rPr>
    </w:lvl>
    <w:lvl w:ilvl="3">
      <w:start w:val="1"/>
      <w:numFmt w:val="bullet"/>
      <w:suff w:val="tab"/>
      <w:lvlText w:val=""/>
      <w:lvlJc w:val="left"/>
      <w:pPr>
        <w:tabs>
          <w:tab w:val="num" w:leader="none" w:pos="0"/>
        </w:tabs>
        <w:ind w:left="3589" w:hanging="360"/>
      </w:pPr>
      <w:rPr>
        <w:rFonts w:ascii="Calibri" w:hAnsi="Calibri" w:cs="Calibri" w:hint="default"/>
      </w:rPr>
    </w:lvl>
    <w:lvl w:ilvl="4">
      <w:start w:val="1"/>
      <w:numFmt w:val="bullet"/>
      <w:suff w:val="tab"/>
      <w:lvlText w:val="o"/>
      <w:lvlJc w:val="left"/>
      <w:pPr>
        <w:tabs>
          <w:tab w:val="num" w:leader="none" w:pos="0"/>
        </w:tabs>
        <w:ind w:left="4309" w:hanging="360"/>
      </w:pPr>
      <w:rPr>
        <w:rFonts w:ascii="Cambria Math" w:hAnsi="Cambria Math" w:cs="Cambria Math" w:hint="default"/>
      </w:rPr>
    </w:lvl>
    <w:lvl w:ilvl="5">
      <w:start w:val="1"/>
      <w:numFmt w:val="bullet"/>
      <w:suff w:val="tab"/>
      <w:lvlText w:val=""/>
      <w:lvlJc w:val="left"/>
      <w:pPr>
        <w:tabs>
          <w:tab w:val="num" w:leader="none" w:pos="0"/>
        </w:tabs>
        <w:ind w:left="5029" w:hanging="360"/>
      </w:pPr>
      <w:rPr>
        <w:rFonts w:ascii="Arial" w:hAnsi="Arial" w:cs="Arial" w:hint="default"/>
      </w:rPr>
    </w:lvl>
    <w:lvl w:ilvl="6">
      <w:start w:val="1"/>
      <w:numFmt w:val="bullet"/>
      <w:suff w:val="tab"/>
      <w:lvlText w:val=""/>
      <w:lvlJc w:val="left"/>
      <w:pPr>
        <w:tabs>
          <w:tab w:val="num" w:leader="none" w:pos="0"/>
        </w:tabs>
        <w:ind w:left="5749" w:hanging="360"/>
      </w:pPr>
      <w:rPr>
        <w:rFonts w:ascii="Calibri" w:hAnsi="Calibri" w:cs="Calibri" w:hint="default"/>
      </w:rPr>
    </w:lvl>
    <w:lvl w:ilvl="7">
      <w:start w:val="1"/>
      <w:numFmt w:val="bullet"/>
      <w:suff w:val="tab"/>
      <w:lvlText w:val="o"/>
      <w:lvlJc w:val="left"/>
      <w:pPr>
        <w:tabs>
          <w:tab w:val="num" w:leader="none" w:pos="0"/>
        </w:tabs>
        <w:ind w:left="6469" w:hanging="360"/>
      </w:pPr>
      <w:rPr>
        <w:rFonts w:ascii="Cambria Math" w:hAnsi="Cambria Math" w:cs="Cambria Math" w:hint="default"/>
      </w:rPr>
    </w:lvl>
    <w:lvl w:ilvl="8">
      <w:start w:val="1"/>
      <w:numFmt w:val="bullet"/>
      <w:suff w:val="tab"/>
      <w:lvlText w:val=""/>
      <w:lvlJc w:val="left"/>
      <w:pPr>
        <w:tabs>
          <w:tab w:val="num" w:leader="none" w:pos="0"/>
        </w:tabs>
        <w:ind w:left="7189" w:hanging="360"/>
      </w:pPr>
      <w:rPr>
        <w:rFonts w:ascii="Arial" w:hAnsi="Arial" w:cs="Arial" w:hint="default"/>
      </w:rPr>
    </w:lvl>
  </w:abstractNum>
  <w:abstractNum w:abstractNumId="3">
    <w:nsid w:val="CA7D1134"/>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1440" w:hanging="360"/>
      </w:pPr>
      <w:rPr>
        <w:rFonts w:ascii="Courier New" w:hAnsi="Courier New" w:cs="Courier New" w:hint="default"/>
      </w:rPr>
    </w:lvl>
    <w:lvl w:ilvl="2">
      <w:start w:val="1"/>
      <w:numFmt w:val="bullet"/>
      <w:suff w:val="tab"/>
      <w:lvlText w:val=""/>
      <w:lvlJc w:val="left"/>
      <w:pPr>
        <w:tabs>
          <w:tab w:val="num" w:leader="none" w:pos="0"/>
        </w:tabs>
        <w:ind w:left="2160" w:hanging="360"/>
      </w:pPr>
      <w:rPr>
        <w:rFonts w:ascii="Wingdings" w:hAnsi="Wingdings" w:cs="Wingdings" w:hint="default"/>
      </w:rPr>
    </w:lvl>
    <w:lvl w:ilvl="3">
      <w:start w:val="1"/>
      <w:numFmt w:val="bullet"/>
      <w:suff w:val="tab"/>
      <w:lvlText w:val=""/>
      <w:lvlJc w:val="left"/>
      <w:pPr>
        <w:tabs>
          <w:tab w:val="num" w:leader="none" w:pos="0"/>
        </w:tabs>
        <w:ind w:left="2880" w:hanging="360"/>
      </w:pPr>
      <w:rPr>
        <w:rFonts w:ascii="Symbol" w:hAnsi="Symbol" w:cs="Symbol" w:hint="default"/>
      </w:rPr>
    </w:lvl>
    <w:lvl w:ilvl="4">
      <w:start w:val="1"/>
      <w:numFmt w:val="bullet"/>
      <w:suff w:val="tab"/>
      <w:lvlText w:val="o"/>
      <w:lvlJc w:val="left"/>
      <w:pPr>
        <w:tabs>
          <w:tab w:val="num" w:leader="none" w:pos="0"/>
        </w:tabs>
        <w:ind w:left="3600" w:hanging="360"/>
      </w:pPr>
      <w:rPr>
        <w:rFonts w:ascii="Courier New" w:hAnsi="Courier New" w:cs="Courier New" w:hint="default"/>
      </w:rPr>
    </w:lvl>
    <w:lvl w:ilvl="5">
      <w:start w:val="1"/>
      <w:numFmt w:val="bullet"/>
      <w:suff w:val="tab"/>
      <w:lvlText w:val=""/>
      <w:lvlJc w:val="left"/>
      <w:pPr>
        <w:tabs>
          <w:tab w:val="num" w:leader="none" w:pos="0"/>
        </w:tabs>
        <w:ind w:left="4320" w:hanging="360"/>
      </w:pPr>
      <w:rPr>
        <w:rFonts w:ascii="Wingdings" w:hAnsi="Wingdings" w:cs="Wingdings" w:hint="default"/>
      </w:rPr>
    </w:lvl>
    <w:lvl w:ilvl="6">
      <w:start w:val="1"/>
      <w:numFmt w:val="bullet"/>
      <w:suff w:val="tab"/>
      <w:lvlText w:val=""/>
      <w:lvlJc w:val="left"/>
      <w:pPr>
        <w:tabs>
          <w:tab w:val="num" w:leader="none" w:pos="0"/>
        </w:tabs>
        <w:ind w:left="5040" w:hanging="360"/>
      </w:pPr>
      <w:rPr>
        <w:rFonts w:ascii="Symbol" w:hAnsi="Symbol" w:cs="Symbol" w:hint="default"/>
      </w:rPr>
    </w:lvl>
    <w:lvl w:ilvl="7">
      <w:start w:val="1"/>
      <w:numFmt w:val="bullet"/>
      <w:suff w:val="tab"/>
      <w:lvlText w:val="o"/>
      <w:lvlJc w:val="left"/>
      <w:pPr>
        <w:tabs>
          <w:tab w:val="num" w:leader="none" w:pos="0"/>
        </w:tabs>
        <w:ind w:left="5760" w:hanging="360"/>
      </w:pPr>
      <w:rPr>
        <w:rFonts w:ascii="Courier New" w:hAnsi="Courier New" w:cs="Courier New" w:hint="default"/>
      </w:rPr>
    </w:lvl>
    <w:lvl w:ilvl="8">
      <w:start w:val="1"/>
      <w:numFmt w:val="bullet"/>
      <w:suff w:val="tab"/>
      <w:lvlText w:val=""/>
      <w:lvlJc w:val="left"/>
      <w:pPr>
        <w:tabs>
          <w:tab w:val="num" w:leader="none" w:pos="0"/>
        </w:tabs>
        <w:ind w:left="6480" w:hanging="360"/>
      </w:pPr>
      <w:rPr>
        <w:rFonts w:ascii="Wingdings" w:hAnsi="Wingdings" w:cs="Wingdings" w:hint="default"/>
      </w:rPr>
    </w:lvl>
  </w:abstractNum>
  <w:abstractNum w:abstractNumId="4">
    <w:nsid w:val="FDF85827"/>
    <w:multiLevelType w:val="hybridMultilevel"/>
    <w:lvl w:ilvl="0">
      <w:start w:val="1"/>
      <w:numFmt w:val="bullet"/>
      <w:suff w:val="tab"/>
      <w:lvlText w:val=""/>
      <w:lvlJc w:val="left"/>
      <w:pPr>
        <w:tabs>
          <w:tab w:val="num" w:leader="none" w:pos="0"/>
        </w:tabs>
        <w:ind w:left="1429" w:hanging="360"/>
      </w:pPr>
      <w:rPr>
        <w:rFonts w:ascii="Symbol" w:hAnsi="Symbol" w:cs="Symbol" w:hint="default"/>
      </w:rPr>
    </w:lvl>
    <w:lvl w:ilvl="1">
      <w:start w:val="1"/>
      <w:numFmt w:val="bullet"/>
      <w:suff w:val="tab"/>
      <w:lvlText w:val="o"/>
      <w:lvlJc w:val="left"/>
      <w:pPr>
        <w:tabs>
          <w:tab w:val="num" w:leader="none" w:pos="0"/>
        </w:tabs>
        <w:ind w:left="2149" w:hanging="360"/>
      </w:pPr>
      <w:rPr>
        <w:rFonts w:ascii="Courier New" w:hAnsi="Courier New" w:cs="Courier New" w:hint="default"/>
      </w:rPr>
    </w:lvl>
    <w:lvl w:ilvl="2">
      <w:start w:val="1"/>
      <w:numFmt w:val="bullet"/>
      <w:suff w:val="tab"/>
      <w:lvlText w:val=""/>
      <w:lvlJc w:val="left"/>
      <w:pPr>
        <w:tabs>
          <w:tab w:val="num" w:leader="none" w:pos="0"/>
        </w:tabs>
        <w:ind w:left="2869" w:hanging="360"/>
      </w:pPr>
      <w:rPr>
        <w:rFonts w:ascii="Wingdings" w:hAnsi="Wingdings" w:cs="Wingdings" w:hint="default"/>
      </w:rPr>
    </w:lvl>
    <w:lvl w:ilvl="3">
      <w:start w:val="1"/>
      <w:numFmt w:val="bullet"/>
      <w:suff w:val="tab"/>
      <w:lvlText w:val=""/>
      <w:lvlJc w:val="left"/>
      <w:pPr>
        <w:tabs>
          <w:tab w:val="num" w:leader="none" w:pos="0"/>
        </w:tabs>
        <w:ind w:left="3589" w:hanging="360"/>
      </w:pPr>
      <w:rPr>
        <w:rFonts w:ascii="Symbol" w:hAnsi="Symbol" w:cs="Symbol" w:hint="default"/>
      </w:rPr>
    </w:lvl>
    <w:lvl w:ilvl="4">
      <w:start w:val="1"/>
      <w:numFmt w:val="bullet"/>
      <w:suff w:val="tab"/>
      <w:lvlText w:val="o"/>
      <w:lvlJc w:val="left"/>
      <w:pPr>
        <w:tabs>
          <w:tab w:val="num" w:leader="none" w:pos="0"/>
        </w:tabs>
        <w:ind w:left="4309" w:hanging="360"/>
      </w:pPr>
      <w:rPr>
        <w:rFonts w:ascii="Courier New" w:hAnsi="Courier New" w:cs="Courier New" w:hint="default"/>
      </w:rPr>
    </w:lvl>
    <w:lvl w:ilvl="5">
      <w:start w:val="1"/>
      <w:numFmt w:val="bullet"/>
      <w:suff w:val="tab"/>
      <w:lvlText w:val=""/>
      <w:lvlJc w:val="left"/>
      <w:pPr>
        <w:tabs>
          <w:tab w:val="num" w:leader="none" w:pos="0"/>
        </w:tabs>
        <w:ind w:left="5029" w:hanging="360"/>
      </w:pPr>
      <w:rPr>
        <w:rFonts w:ascii="Wingdings" w:hAnsi="Wingdings" w:cs="Wingdings" w:hint="default"/>
      </w:rPr>
    </w:lvl>
    <w:lvl w:ilvl="6">
      <w:start w:val="1"/>
      <w:numFmt w:val="bullet"/>
      <w:suff w:val="tab"/>
      <w:lvlText w:val=""/>
      <w:lvlJc w:val="left"/>
      <w:pPr>
        <w:tabs>
          <w:tab w:val="num" w:leader="none" w:pos="0"/>
        </w:tabs>
        <w:ind w:left="5749" w:hanging="360"/>
      </w:pPr>
      <w:rPr>
        <w:rFonts w:ascii="Symbol" w:hAnsi="Symbol" w:cs="Symbol" w:hint="default"/>
      </w:rPr>
    </w:lvl>
    <w:lvl w:ilvl="7">
      <w:start w:val="1"/>
      <w:numFmt w:val="bullet"/>
      <w:suff w:val="tab"/>
      <w:lvlText w:val="o"/>
      <w:lvlJc w:val="left"/>
      <w:pPr>
        <w:tabs>
          <w:tab w:val="num" w:leader="none" w:pos="0"/>
        </w:tabs>
        <w:ind w:left="6469" w:hanging="360"/>
      </w:pPr>
      <w:rPr>
        <w:rFonts w:ascii="Courier New" w:hAnsi="Courier New" w:cs="Courier New" w:hint="default"/>
      </w:rPr>
    </w:lvl>
    <w:lvl w:ilvl="8">
      <w:start w:val="1"/>
      <w:numFmt w:val="bullet"/>
      <w:suff w:val="tab"/>
      <w:lvlText w:val=""/>
      <w:lvlJc w:val="left"/>
      <w:pPr>
        <w:tabs>
          <w:tab w:val="num" w:leader="none" w:pos="0"/>
        </w:tabs>
        <w:ind w:left="7189" w:hanging="360"/>
      </w:pPr>
      <w:rPr>
        <w:rFonts w:ascii="Wingdings" w:hAnsi="Wingdings" w:cs="Wingdings" w:hint="default"/>
      </w:rPr>
    </w:lvl>
  </w:abstractNum>
  <w:abstractNum w:abstractNumId="5">
    <w:nsid w:val="3376B495"/>
    <w:multiLevelType w:val="multilevel"/>
    <w:lvl w:ilvl="0">
      <w:start w:val="1"/>
      <w:numFmt w:val="decimal"/>
      <w:suff w:val="tab"/>
      <w:lvlText w:val="%1."/>
      <w:lvlJc w:val="left"/>
      <w:pPr>
        <w:tabs>
          <w:tab w:val="num" w:leader="none" w:pos="0"/>
        </w:tabs>
        <w:ind w:left="644" w:hanging="360"/>
      </w:pPr>
      <w:rPr>
        <w:rFonts/>
      </w:rPr>
    </w:lvl>
    <w:lvl w:ilvl="1">
      <w:start w:val="3"/>
      <w:numFmt w:val="decimal"/>
      <w:suff w:val="tab"/>
      <w:lvlText w:val="%1.%2."/>
      <w:lvlJc w:val="left"/>
      <w:pPr>
        <w:tabs>
          <w:tab w:val="num" w:leader="none" w:pos="0"/>
        </w:tabs>
        <w:ind w:left="1107" w:hanging="540"/>
      </w:pPr>
      <w:rPr>
        <w:rFonts/>
      </w:rPr>
    </w:lvl>
    <w:lvl w:ilvl="2">
      <w:start w:val="2"/>
      <w:numFmt w:val="decimal"/>
      <w:suff w:val="tab"/>
      <w:lvlText w:val="%1.%2.%3."/>
      <w:lvlJc w:val="left"/>
      <w:pPr>
        <w:tabs>
          <w:tab w:val="num" w:leader="none" w:pos="0"/>
        </w:tabs>
        <w:ind w:left="1570" w:hanging="720"/>
      </w:pPr>
      <w:rPr>
        <w:rFonts/>
      </w:rPr>
    </w:lvl>
    <w:lvl w:ilvl="3">
      <w:start w:val="1"/>
      <w:numFmt w:val="decimal"/>
      <w:suff w:val="tab"/>
      <w:lvlText w:val="%1.%2.%3.%4."/>
      <w:lvlJc w:val="left"/>
      <w:pPr>
        <w:tabs>
          <w:tab w:val="num" w:leader="none" w:pos="0"/>
        </w:tabs>
        <w:ind w:left="1853" w:hanging="720"/>
      </w:pPr>
      <w:rPr>
        <w:rFonts/>
      </w:rPr>
    </w:lvl>
    <w:lvl w:ilvl="4">
      <w:start w:val="1"/>
      <w:numFmt w:val="decimal"/>
      <w:suff w:val="tab"/>
      <w:lvlText w:val="%1.%2.%3.%4.%5."/>
      <w:lvlJc w:val="left"/>
      <w:pPr>
        <w:tabs>
          <w:tab w:val="num" w:leader="none" w:pos="0"/>
        </w:tabs>
        <w:ind w:left="2496" w:hanging="1080"/>
      </w:pPr>
      <w:rPr>
        <w:rFonts/>
      </w:rPr>
    </w:lvl>
    <w:lvl w:ilvl="5">
      <w:start w:val="1"/>
      <w:numFmt w:val="decimal"/>
      <w:suff w:val="tab"/>
      <w:lvlText w:val="%1.%2.%3.%4.%5.%6."/>
      <w:lvlJc w:val="left"/>
      <w:pPr>
        <w:tabs>
          <w:tab w:val="num" w:leader="none" w:pos="0"/>
        </w:tabs>
        <w:ind w:left="2779" w:hanging="1080"/>
      </w:pPr>
      <w:rPr>
        <w:rFonts/>
      </w:rPr>
    </w:lvl>
    <w:lvl w:ilvl="6">
      <w:start w:val="1"/>
      <w:numFmt w:val="decimal"/>
      <w:suff w:val="tab"/>
      <w:lvlText w:val="%1.%2.%3.%4.%5.%6.%7."/>
      <w:lvlJc w:val="left"/>
      <w:pPr>
        <w:tabs>
          <w:tab w:val="num" w:leader="none" w:pos="0"/>
        </w:tabs>
        <w:ind w:left="3422" w:hanging="1440"/>
      </w:pPr>
      <w:rPr>
        <w:rFonts/>
      </w:rPr>
    </w:lvl>
    <w:lvl w:ilvl="7">
      <w:start w:val="1"/>
      <w:numFmt w:val="decimal"/>
      <w:suff w:val="tab"/>
      <w:lvlText w:val="%1.%2.%3.%4.%5.%6.%7.%8."/>
      <w:lvlJc w:val="left"/>
      <w:pPr>
        <w:tabs>
          <w:tab w:val="num" w:leader="none" w:pos="0"/>
        </w:tabs>
        <w:ind w:left="3705" w:hanging="1440"/>
      </w:pPr>
      <w:rPr>
        <w:rFonts/>
      </w:rPr>
    </w:lvl>
    <w:lvl w:ilvl="8">
      <w:start w:val="1"/>
      <w:numFmt w:val="decimal"/>
      <w:suff w:val="tab"/>
      <w:lvlText w:val="%1.%2.%3.%4.%5.%6.%7.%8.%9."/>
      <w:lvlJc w:val="left"/>
      <w:pPr>
        <w:tabs>
          <w:tab w:val="num" w:leader="none" w:pos="0"/>
        </w:tabs>
        <w:ind w:left="4348" w:hanging="1800"/>
      </w:pPr>
      <w:rPr>
        <w:rFonts/>
      </w:rPr>
    </w:lvl>
  </w:abstractNum>
  <w:abstractNum w:abstractNumId="6">
    <w:nsid w:val="1BF876A5"/>
    <w:multiLevelType w:val="multilevel"/>
    <w:lvl w:ilvl="0">
      <w:start w:val="1"/>
      <w:numFmt w:val="decimal"/>
      <w:suff w:val="tab"/>
      <w:lvlText w:val="%1."/>
      <w:lvlJc w:val="left"/>
      <w:pPr>
        <w:tabs>
          <w:tab w:val="num" w:leader="none" w:pos="0"/>
        </w:tabs>
        <w:ind w:left="644" w:hanging="360"/>
      </w:pPr>
      <w:rPr>
        <w:rFonts/>
      </w:rPr>
    </w:lvl>
    <w:lvl w:ilvl="1">
      <w:start w:val="1"/>
      <w:numFmt w:val="decimal"/>
      <w:suff w:val="tab"/>
      <w:lvlText w:val="%1.%2."/>
      <w:lvlJc w:val="left"/>
      <w:pPr>
        <w:tabs>
          <w:tab w:val="num" w:leader="none" w:pos="0"/>
        </w:tabs>
        <w:ind w:left="1620" w:hanging="360"/>
      </w:pPr>
      <w:rPr>
        <w:rFonts/>
      </w:rPr>
    </w:lvl>
    <w:lvl w:ilvl="2">
      <w:start w:val="1"/>
      <w:numFmt w:val="decimal"/>
      <w:suff w:val="tab"/>
      <w:lvlText w:val="%1.%2.%3."/>
      <w:lvlJc w:val="left"/>
      <w:pPr>
        <w:tabs>
          <w:tab w:val="num" w:leader="none" w:pos="0"/>
        </w:tabs>
        <w:ind w:left="2956" w:hanging="720"/>
      </w:pPr>
      <w:rPr>
        <w:rFonts/>
      </w:rPr>
    </w:lvl>
    <w:lvl w:ilvl="3">
      <w:start w:val="1"/>
      <w:numFmt w:val="decimal"/>
      <w:suff w:val="tab"/>
      <w:lvlText w:val="%1.%2.%3.%4."/>
      <w:lvlJc w:val="left"/>
      <w:pPr>
        <w:tabs>
          <w:tab w:val="num" w:leader="none" w:pos="0"/>
        </w:tabs>
        <w:ind w:left="3932" w:hanging="720"/>
      </w:pPr>
      <w:rPr>
        <w:rFonts/>
      </w:rPr>
    </w:lvl>
    <w:lvl w:ilvl="4">
      <w:start w:val="1"/>
      <w:numFmt w:val="decimal"/>
      <w:suff w:val="tab"/>
      <w:lvlText w:val="%1.%2.%3.%4.%5."/>
      <w:lvlJc w:val="left"/>
      <w:pPr>
        <w:tabs>
          <w:tab w:val="num" w:leader="none" w:pos="0"/>
        </w:tabs>
        <w:ind w:left="5268" w:hanging="1080"/>
      </w:pPr>
      <w:rPr>
        <w:rFonts/>
      </w:rPr>
    </w:lvl>
    <w:lvl w:ilvl="5">
      <w:start w:val="1"/>
      <w:numFmt w:val="decimal"/>
      <w:suff w:val="tab"/>
      <w:lvlText w:val="%1.%2.%3.%4.%5.%6."/>
      <w:lvlJc w:val="left"/>
      <w:pPr>
        <w:tabs>
          <w:tab w:val="num" w:leader="none" w:pos="0"/>
        </w:tabs>
        <w:ind w:left="6244" w:hanging="1080"/>
      </w:pPr>
      <w:rPr>
        <w:rFonts/>
      </w:rPr>
    </w:lvl>
    <w:lvl w:ilvl="6">
      <w:start w:val="1"/>
      <w:numFmt w:val="decimal"/>
      <w:suff w:val="tab"/>
      <w:lvlText w:val="%1.%2.%3.%4.%5.%6.%7."/>
      <w:lvlJc w:val="left"/>
      <w:pPr>
        <w:tabs>
          <w:tab w:val="num" w:leader="none" w:pos="0"/>
        </w:tabs>
        <w:ind w:left="7580" w:hanging="1440"/>
      </w:pPr>
      <w:rPr>
        <w:rFonts/>
      </w:rPr>
    </w:lvl>
    <w:lvl w:ilvl="7">
      <w:start w:val="1"/>
      <w:numFmt w:val="decimal"/>
      <w:suff w:val="tab"/>
      <w:lvlText w:val="%1.%2.%3.%4.%5.%6.%7.%8."/>
      <w:lvlJc w:val="left"/>
      <w:pPr>
        <w:tabs>
          <w:tab w:val="num" w:leader="none" w:pos="0"/>
        </w:tabs>
        <w:ind w:left="8556" w:hanging="1440"/>
      </w:pPr>
      <w:rPr>
        <w:rFonts/>
      </w:rPr>
    </w:lvl>
    <w:lvl w:ilvl="8">
      <w:start w:val="1"/>
      <w:numFmt w:val="decimal"/>
      <w:suff w:val="tab"/>
      <w:lvlText w:val="%1.%2.%3.%4.%5.%6.%7.%8.%9."/>
      <w:lvlJc w:val="left"/>
      <w:pPr>
        <w:tabs>
          <w:tab w:val="num" w:leader="none" w:pos="0"/>
        </w:tabs>
        <w:ind w:left="9892" w:hanging="1800"/>
      </w:pPr>
      <w:rPr>
        <w:rFonts/>
      </w:rPr>
    </w:lvl>
  </w:abstractNum>
  <w:abstractNum w:abstractNumId="7">
    <w:nsid w:val="DAA82003"/>
    <w:multiLevelType w:val="multilevel"/>
    <w:lvl w:ilvl="0">
      <w:start w:val="1"/>
      <w:numFmt w:val="decimal"/>
      <w:suff w:val="tab"/>
      <w:lvlText w:val="%1."/>
      <w:lvlJc w:val="left"/>
      <w:pPr>
        <w:tabs>
          <w:tab w:val="num" w:leader="none" w:pos="0"/>
        </w:tabs>
        <w:ind w:left="720" w:hanging="360"/>
      </w:pPr>
      <w:rPr>
        <w:rFonts/>
      </w:rPr>
    </w:lvl>
    <w:lvl w:ilvl="1">
      <w:start w:val="1"/>
      <w:numFmt w:val="decimal"/>
      <w:suff w:val="tab"/>
      <w:lvlText w:val="%1.%2."/>
      <w:lvlJc w:val="left"/>
      <w:pPr>
        <w:tabs>
          <w:tab w:val="num" w:leader="none" w:pos="0"/>
        </w:tabs>
        <w:ind w:left="786" w:hanging="360"/>
      </w:pPr>
      <w:rPr>
        <w:rFonts/>
      </w:rPr>
    </w:lvl>
    <w:lvl w:ilvl="2">
      <w:start w:val="1"/>
      <w:numFmt w:val="decimal"/>
      <w:suff w:val="tab"/>
      <w:lvlText w:val="%1.%2.%3."/>
      <w:lvlJc w:val="left"/>
      <w:pPr>
        <w:tabs>
          <w:tab w:val="num" w:leader="none" w:pos="0"/>
        </w:tabs>
        <w:ind w:left="1800" w:hanging="720"/>
      </w:pPr>
      <w:rPr>
        <w:rFonts/>
      </w:rPr>
    </w:lvl>
    <w:lvl w:ilvl="3">
      <w:start w:val="1"/>
      <w:numFmt w:val="decimal"/>
      <w:suff w:val="tab"/>
      <w:lvlText w:val="%1.%2.%3.%4."/>
      <w:lvlJc w:val="left"/>
      <w:pPr>
        <w:tabs>
          <w:tab w:val="num" w:leader="none" w:pos="0"/>
        </w:tabs>
        <w:ind w:left="2160" w:hanging="720"/>
      </w:pPr>
      <w:rPr>
        <w:rFonts/>
      </w:rPr>
    </w:lvl>
    <w:lvl w:ilvl="4">
      <w:start w:val="1"/>
      <w:numFmt w:val="decimal"/>
      <w:suff w:val="tab"/>
      <w:lvlText w:val="%1.%2.%3.%4.%5."/>
      <w:lvlJc w:val="left"/>
      <w:pPr>
        <w:tabs>
          <w:tab w:val="num" w:leader="none" w:pos="0"/>
        </w:tabs>
        <w:ind w:left="2880" w:hanging="1080"/>
      </w:pPr>
      <w:rPr>
        <w:rFonts/>
      </w:rPr>
    </w:lvl>
    <w:lvl w:ilvl="5">
      <w:start w:val="1"/>
      <w:numFmt w:val="decimal"/>
      <w:suff w:val="tab"/>
      <w:lvlText w:val="%1.%2.%3.%4.%5.%6."/>
      <w:lvlJc w:val="left"/>
      <w:pPr>
        <w:tabs>
          <w:tab w:val="num" w:leader="none" w:pos="0"/>
        </w:tabs>
        <w:ind w:left="3240" w:hanging="1080"/>
      </w:pPr>
      <w:rPr>
        <w:rFonts/>
      </w:rPr>
    </w:lvl>
    <w:lvl w:ilvl="6">
      <w:start w:val="1"/>
      <w:numFmt w:val="decimal"/>
      <w:suff w:val="tab"/>
      <w:lvlText w:val="%1.%2.%3.%4.%5.%6.%7."/>
      <w:lvlJc w:val="left"/>
      <w:pPr>
        <w:tabs>
          <w:tab w:val="num" w:leader="none" w:pos="0"/>
        </w:tabs>
        <w:ind w:left="3960" w:hanging="1440"/>
      </w:pPr>
      <w:rPr>
        <w:rFonts/>
      </w:rPr>
    </w:lvl>
    <w:lvl w:ilvl="7">
      <w:start w:val="1"/>
      <w:numFmt w:val="decimal"/>
      <w:suff w:val="tab"/>
      <w:lvlText w:val="%1.%2.%3.%4.%5.%6.%7.%8."/>
      <w:lvlJc w:val="left"/>
      <w:pPr>
        <w:tabs>
          <w:tab w:val="num" w:leader="none" w:pos="0"/>
        </w:tabs>
        <w:ind w:left="4320" w:hanging="1440"/>
      </w:pPr>
      <w:rPr>
        <w:rFonts/>
      </w:rPr>
    </w:lvl>
    <w:lvl w:ilvl="8">
      <w:start w:val="1"/>
      <w:numFmt w:val="decimal"/>
      <w:suff w:val="tab"/>
      <w:lvlText w:val="%1.%2.%3.%4.%5.%6.%7.%8.%9."/>
      <w:lvlJc w:val="left"/>
      <w:pPr>
        <w:tabs>
          <w:tab w:val="num" w:leader="none" w:pos="0"/>
        </w:tabs>
        <w:ind w:left="5040" w:hanging="1800"/>
      </w:pPr>
      <w:rPr>
        <w:rFonts/>
      </w:rPr>
    </w:lvl>
  </w:abstractNum>
  <w:abstractNum w:abstractNumId="8">
    <w:nsid w:val="577280AD"/>
    <w:multiLevelType w:val="multilevel"/>
    <w:lvl w:ilvl="0">
      <w:start w:val="1"/>
      <w:numFmt w:val="decimal"/>
      <w:suff w:val="tab"/>
      <w:lvlText w:val="%1."/>
      <w:lvlJc w:val="left"/>
      <w:pPr>
        <w:tabs>
          <w:tab w:val="num" w:leader="none" w:pos="0"/>
        </w:tabs>
        <w:ind w:left="1080" w:hanging="360"/>
      </w:pPr>
      <w:rPr>
        <w:rFonts/>
      </w:rPr>
    </w:lvl>
    <w:lvl w:ilvl="1">
      <w:start w:val="1"/>
      <w:numFmt w:val="decimal"/>
      <w:suff w:val="tab"/>
      <w:lvlJc w:val="left"/>
      <w:pPr>
        <w:tabs>
          <w:tab w:val="num" w:leader="none" w:pos="0"/>
        </w:tabs>
        <w:ind/>
      </w:pPr>
      <w:rPr>
        <w:rFonts/>
      </w:rPr>
    </w:lvl>
    <w:lvl w:ilvl="2">
      <w:start w:val="1"/>
      <w:numFmt w:val="decimal"/>
      <w:suff w:val="tab"/>
      <w:lvlJc w:val="left"/>
      <w:pPr>
        <w:tabs>
          <w:tab w:val="num" w:leader="none" w:pos="0"/>
        </w:tabs>
        <w:ind/>
      </w:pPr>
      <w:rPr>
        <w:rFonts/>
      </w:rPr>
    </w:lvl>
    <w:lvl w:ilvl="3">
      <w:start w:val="1"/>
      <w:numFmt w:val="decimal"/>
      <w:suff w:val="tab"/>
      <w:lvlJc w:val="left"/>
      <w:pPr>
        <w:tabs>
          <w:tab w:val="num" w:leader="none" w:pos="0"/>
        </w:tabs>
        <w:ind/>
      </w:pPr>
      <w:rPr>
        <w:rFonts/>
      </w:rPr>
    </w:lvl>
    <w:lvl w:ilvl="4">
      <w:start w:val="1"/>
      <w:numFmt w:val="decimal"/>
      <w:suff w:val="tab"/>
      <w:lvlJc w:val="left"/>
      <w:pPr>
        <w:tabs>
          <w:tab w:val="num" w:leader="none" w:pos="0"/>
        </w:tabs>
        <w:ind/>
      </w:pPr>
      <w:rPr>
        <w:rFonts/>
      </w:rPr>
    </w:lvl>
    <w:lvl w:ilvl="5">
      <w:start w:val="1"/>
      <w:numFmt w:val="decimal"/>
      <w:suff w:val="tab"/>
      <w:lvlJc w:val="left"/>
      <w:pPr>
        <w:tabs>
          <w:tab w:val="num" w:leader="none" w:pos="0"/>
        </w:tabs>
        <w:ind/>
      </w:pPr>
      <w:rPr>
        <w:rFonts/>
      </w:rPr>
    </w:lvl>
    <w:lvl w:ilvl="6">
      <w:start w:val="1"/>
      <w:numFmt w:val="decimal"/>
      <w:suff w:val="tab"/>
      <w:lvlJc w:val="left"/>
      <w:pPr>
        <w:tabs>
          <w:tab w:val="num" w:leader="none" w:pos="0"/>
        </w:tabs>
        <w:ind/>
      </w:pPr>
      <w:rPr>
        <w:rFonts/>
      </w:rPr>
    </w:lvl>
    <w:lvl w:ilvl="7">
      <w:start w:val="1"/>
      <w:numFmt w:val="decimal"/>
      <w:suff w:val="tab"/>
      <w:lvlJc w:val="left"/>
      <w:pPr>
        <w:tabs>
          <w:tab w:val="num" w:leader="none" w:pos="0"/>
        </w:tabs>
        <w:ind/>
      </w:pPr>
      <w:rPr>
        <w:rFonts/>
      </w:rPr>
    </w:lvl>
    <w:lvl w:ilvl="8">
      <w:start w:val="1"/>
      <w:numFmt w:val="decimal"/>
      <w:suff w:val="tab"/>
      <w:lvlJc w:val="left"/>
      <w:pPr>
        <w:tabs>
          <w:tab w:val="num" w:leader="none" w:pos="0"/>
        </w:tabs>
        <w:ind/>
      </w:pPr>
      <w:rPr>
        <w:rFonts/>
      </w:rPr>
    </w:lvl>
  </w:abstractNum>
  <w:abstractNum w:abstractNumId="9">
    <w:nsid w:val="FD9463D7"/>
    <w:multiLevelType w:val="hybridMultilevel"/>
    <w:lvl w:ilvl="0">
      <w:start w:val="1"/>
      <w:numFmt w:val="decimal"/>
      <w:suff w:val="tab"/>
      <w:lvlText w:val="%1."/>
      <w:lvlJc w:val="left"/>
      <w:pPr>
        <w:tabs>
          <w:tab w:val="num" w:leader="none" w:pos="0"/>
        </w:tabs>
        <w:ind w:left="1353" w:hanging="360"/>
      </w:pPr>
      <w:rPr>
        <w:rFonts w:hint="default"/>
      </w:rPr>
    </w:lvl>
    <w:lvl w:ilvl="1">
      <w:start w:val="1"/>
      <w:numFmt w:val="lowerLetter"/>
      <w:suff w:val="tab"/>
      <w:lvlText w:val="%2."/>
      <w:lvlJc w:val="left"/>
      <w:pPr>
        <w:tabs>
          <w:tab w:val="num" w:leader="none" w:pos="0"/>
        </w:tabs>
        <w:ind w:left="2073" w:hanging="360"/>
      </w:pPr>
      <w:rPr>
        <w:rFonts/>
      </w:rPr>
    </w:lvl>
    <w:lvl w:ilvl="2">
      <w:start w:val="1"/>
      <w:numFmt w:val="lowerRoman"/>
      <w:suff w:val="tab"/>
      <w:lvlText w:val="%3."/>
      <w:lvlJc w:val="right"/>
      <w:pPr>
        <w:tabs>
          <w:tab w:val="num" w:leader="none" w:pos="0"/>
        </w:tabs>
        <w:ind w:left="2793" w:hanging="180"/>
      </w:pPr>
      <w:rPr>
        <w:rFonts/>
      </w:rPr>
    </w:lvl>
    <w:lvl w:ilvl="3">
      <w:start w:val="1"/>
      <w:numFmt w:val="decimal"/>
      <w:suff w:val="tab"/>
      <w:lvlText w:val="%4."/>
      <w:lvlJc w:val="left"/>
      <w:pPr>
        <w:tabs>
          <w:tab w:val="num" w:leader="none" w:pos="0"/>
        </w:tabs>
        <w:ind w:left="3513" w:hanging="360"/>
      </w:pPr>
      <w:rPr>
        <w:rFonts/>
      </w:rPr>
    </w:lvl>
    <w:lvl w:ilvl="4">
      <w:start w:val="1"/>
      <w:numFmt w:val="lowerLetter"/>
      <w:suff w:val="tab"/>
      <w:lvlText w:val="%5."/>
      <w:lvlJc w:val="left"/>
      <w:pPr>
        <w:tabs>
          <w:tab w:val="num" w:leader="none" w:pos="0"/>
        </w:tabs>
        <w:ind w:left="4233" w:hanging="360"/>
      </w:pPr>
      <w:rPr>
        <w:rFonts/>
      </w:rPr>
    </w:lvl>
    <w:lvl w:ilvl="5">
      <w:start w:val="1"/>
      <w:numFmt w:val="lowerRoman"/>
      <w:suff w:val="tab"/>
      <w:lvlText w:val="%6."/>
      <w:lvlJc w:val="right"/>
      <w:pPr>
        <w:tabs>
          <w:tab w:val="num" w:leader="none" w:pos="0"/>
        </w:tabs>
        <w:ind w:left="4953" w:hanging="180"/>
      </w:pPr>
      <w:rPr>
        <w:rFonts/>
      </w:rPr>
    </w:lvl>
    <w:lvl w:ilvl="6">
      <w:start w:val="1"/>
      <w:numFmt w:val="decimal"/>
      <w:suff w:val="tab"/>
      <w:lvlText w:val="%7."/>
      <w:lvlJc w:val="left"/>
      <w:pPr>
        <w:tabs>
          <w:tab w:val="num" w:leader="none" w:pos="0"/>
        </w:tabs>
        <w:ind w:left="5673" w:hanging="360"/>
      </w:pPr>
      <w:rPr>
        <w:rFonts/>
      </w:rPr>
    </w:lvl>
    <w:lvl w:ilvl="7">
      <w:start w:val="1"/>
      <w:numFmt w:val="lowerLetter"/>
      <w:suff w:val="tab"/>
      <w:lvlText w:val="%8."/>
      <w:lvlJc w:val="left"/>
      <w:pPr>
        <w:tabs>
          <w:tab w:val="num" w:leader="none" w:pos="0"/>
        </w:tabs>
        <w:ind w:left="6393" w:hanging="360"/>
      </w:pPr>
      <w:rPr>
        <w:rFonts/>
      </w:rPr>
    </w:lvl>
    <w:lvl w:ilvl="8">
      <w:start w:val="1"/>
      <w:numFmt w:val="lowerRoman"/>
      <w:suff w:val="tab"/>
      <w:lvlText w:val="%9."/>
      <w:lvlJc w:val="right"/>
      <w:pPr>
        <w:tabs>
          <w:tab w:val="num" w:leader="none" w:pos="0"/>
        </w:tabs>
        <w:ind w:left="7113" w:hanging="180"/>
      </w:pPr>
      <w:rPr>
        <w:rFonts/>
      </w:rPr>
    </w:lvl>
  </w:abstractNum>
  <w:abstractNum w:abstractNumId="10">
    <w:nsid w:val="F1F1BE9B"/>
    <w:multiLevelType w:val="multilevel"/>
    <w:lvl w:ilvl="0">
      <w:start w:val="1"/>
      <w:numFmt w:val="decimal"/>
      <w:suff w:val="tab"/>
      <w:lvlText w:val="%1."/>
      <w:lvlJc w:val="left"/>
      <w:pPr>
        <w:tabs>
          <w:tab w:val="num" w:leader="none" w:pos="0"/>
        </w:tabs>
        <w:ind w:left="720" w:hanging="360"/>
      </w:pPr>
      <w:rPr>
        <w:rFonts/>
      </w:rPr>
    </w:lvl>
    <w:lvl w:ilvl="1">
      <w:start w:val="2"/>
      <w:numFmt w:val="decimal"/>
      <w:suff w:val="tab"/>
      <w:lvlText w:val="%1.%2."/>
      <w:lvlJc w:val="left"/>
      <w:pPr>
        <w:tabs>
          <w:tab w:val="num" w:leader="none" w:pos="0"/>
        </w:tabs>
        <w:ind w:left="1080" w:hanging="720"/>
      </w:pPr>
      <w:rPr>
        <w:rFonts/>
      </w:rPr>
    </w:lvl>
    <w:lvl w:ilvl="2">
      <w:start w:val="2"/>
      <w:numFmt w:val="decimal"/>
      <w:suff w:val="tab"/>
      <w:lvlText w:val="%1.%2.%3."/>
      <w:lvlJc w:val="left"/>
      <w:pPr>
        <w:tabs>
          <w:tab w:val="num" w:leader="none" w:pos="0"/>
        </w:tabs>
        <w:ind w:left="1080" w:hanging="720"/>
      </w:pPr>
      <w:rPr>
        <w:rFonts/>
      </w:rPr>
    </w:lvl>
    <w:lvl w:ilvl="3">
      <w:start w:val="1"/>
      <w:numFmt w:val="decimal"/>
      <w:suff w:val="tab"/>
      <w:lvlText w:val="%1.%2.%3.%4."/>
      <w:lvlJc w:val="left"/>
      <w:pPr>
        <w:tabs>
          <w:tab w:val="num" w:leader="none" w:pos="0"/>
        </w:tabs>
        <w:ind w:left="1440" w:hanging="1080"/>
      </w:pPr>
      <w:rPr>
        <w:rFonts/>
      </w:rPr>
    </w:lvl>
    <w:lvl w:ilvl="4">
      <w:start w:val="1"/>
      <w:numFmt w:val="decimal"/>
      <w:suff w:val="tab"/>
      <w:lvlText w:val="%1.%2.%3.%4.%5."/>
      <w:lvlJc w:val="left"/>
      <w:pPr>
        <w:tabs>
          <w:tab w:val="num" w:leader="none" w:pos="0"/>
        </w:tabs>
        <w:ind w:left="1440" w:hanging="1080"/>
      </w:pPr>
      <w:rPr>
        <w:rFonts/>
      </w:rPr>
    </w:lvl>
    <w:lvl w:ilvl="5">
      <w:start w:val="1"/>
      <w:numFmt w:val="decimal"/>
      <w:suff w:val="tab"/>
      <w:lvlText w:val="%1.%2.%3.%4.%5.%6."/>
      <w:lvlJc w:val="left"/>
      <w:pPr>
        <w:tabs>
          <w:tab w:val="num" w:leader="none" w:pos="0"/>
        </w:tabs>
        <w:ind w:left="1800" w:hanging="1440"/>
      </w:pPr>
      <w:rPr>
        <w:rFonts/>
      </w:rPr>
    </w:lvl>
    <w:lvl w:ilvl="6">
      <w:start w:val="1"/>
      <w:numFmt w:val="decimal"/>
      <w:suff w:val="tab"/>
      <w:lvlText w:val="%1.%2.%3.%4.%5.%6.%7."/>
      <w:lvlJc w:val="left"/>
      <w:pPr>
        <w:tabs>
          <w:tab w:val="num" w:leader="none" w:pos="0"/>
        </w:tabs>
        <w:ind w:left="2160" w:hanging="1800"/>
      </w:pPr>
      <w:rPr>
        <w:rFonts/>
      </w:rPr>
    </w:lvl>
    <w:lvl w:ilvl="7">
      <w:start w:val="1"/>
      <w:numFmt w:val="decimal"/>
      <w:suff w:val="tab"/>
      <w:lvlText w:val="%1.%2.%3.%4.%5.%6.%7.%8."/>
      <w:lvlJc w:val="left"/>
      <w:pPr>
        <w:tabs>
          <w:tab w:val="num" w:leader="none" w:pos="0"/>
        </w:tabs>
        <w:ind w:left="2160" w:hanging="1800"/>
      </w:pPr>
      <w:rPr>
        <w:rFonts/>
      </w:rPr>
    </w:lvl>
    <w:lvl w:ilvl="8">
      <w:start w:val="1"/>
      <w:numFmt w:val="decimal"/>
      <w:suff w:val="tab"/>
      <w:lvlText w:val="%1.%2.%3.%4.%5.%6.%7.%8.%9."/>
      <w:lvlJc w:val="left"/>
      <w:pPr>
        <w:tabs>
          <w:tab w:val="num" w:leader="none" w:pos="0"/>
        </w:tabs>
        <w:ind w:left="2520" w:hanging="2160"/>
      </w:pPr>
      <w:rPr>
        <w:rFonts/>
      </w:rPr>
    </w:lvl>
  </w:abstractNum>
  <w:abstractNum w:abstractNumId="11">
    <w:nsid w:val="85ADA436"/>
    <w:multiLevelType w:val="hybridMultilevel"/>
    <w:lvl w:ilvl="0">
      <w:start w:val="1"/>
      <w:numFmt w:val="decimal"/>
      <w:suff w:val="tab"/>
      <w:lvlText w:val="%1."/>
      <w:lvlJc w:val="left"/>
      <w:pPr>
        <w:tabs>
          <w:tab w:val="num" w:leader="none" w:pos="0"/>
        </w:tabs>
        <w:ind w:left="1428" w:hanging="360"/>
      </w:pPr>
      <w:rPr>
        <w:rFonts/>
      </w:rPr>
    </w:lvl>
    <w:lvl w:ilvl="1">
      <w:start w:val="1"/>
      <w:numFmt w:val="lowerLetter"/>
      <w:suff w:val="tab"/>
      <w:lvlText w:val="%2."/>
      <w:lvlJc w:val="left"/>
      <w:pPr>
        <w:tabs>
          <w:tab w:val="num" w:leader="none" w:pos="0"/>
        </w:tabs>
        <w:ind w:left="2148" w:hanging="360"/>
      </w:pPr>
      <w:rPr>
        <w:rFonts/>
      </w:rPr>
    </w:lvl>
    <w:lvl w:ilvl="2">
      <w:start w:val="1"/>
      <w:numFmt w:val="lowerRoman"/>
      <w:suff w:val="tab"/>
      <w:lvlText w:val="%3."/>
      <w:lvlJc w:val="right"/>
      <w:pPr>
        <w:tabs>
          <w:tab w:val="num" w:leader="none" w:pos="0"/>
        </w:tabs>
        <w:ind w:left="2868" w:hanging="180"/>
      </w:pPr>
      <w:rPr>
        <w:rFonts/>
      </w:rPr>
    </w:lvl>
    <w:lvl w:ilvl="3">
      <w:start w:val="1"/>
      <w:numFmt w:val="decimal"/>
      <w:suff w:val="tab"/>
      <w:lvlText w:val="%4."/>
      <w:lvlJc w:val="left"/>
      <w:pPr>
        <w:tabs>
          <w:tab w:val="num" w:leader="none" w:pos="0"/>
        </w:tabs>
        <w:ind w:left="3588" w:hanging="360"/>
      </w:pPr>
      <w:rPr>
        <w:rFonts/>
      </w:rPr>
    </w:lvl>
    <w:lvl w:ilvl="4">
      <w:start w:val="1"/>
      <w:numFmt w:val="lowerLetter"/>
      <w:suff w:val="tab"/>
      <w:lvlText w:val="%5."/>
      <w:lvlJc w:val="left"/>
      <w:pPr>
        <w:tabs>
          <w:tab w:val="num" w:leader="none" w:pos="0"/>
        </w:tabs>
        <w:ind w:left="4308" w:hanging="360"/>
      </w:pPr>
      <w:rPr>
        <w:rFonts/>
      </w:rPr>
    </w:lvl>
    <w:lvl w:ilvl="5">
      <w:start w:val="1"/>
      <w:numFmt w:val="lowerRoman"/>
      <w:suff w:val="tab"/>
      <w:lvlText w:val="%6."/>
      <w:lvlJc w:val="right"/>
      <w:pPr>
        <w:tabs>
          <w:tab w:val="num" w:leader="none" w:pos="0"/>
        </w:tabs>
        <w:ind w:left="5028" w:hanging="180"/>
      </w:pPr>
      <w:rPr>
        <w:rFonts/>
      </w:rPr>
    </w:lvl>
    <w:lvl w:ilvl="6">
      <w:start w:val="1"/>
      <w:numFmt w:val="decimal"/>
      <w:suff w:val="tab"/>
      <w:lvlText w:val="%7."/>
      <w:lvlJc w:val="left"/>
      <w:pPr>
        <w:tabs>
          <w:tab w:val="num" w:leader="none" w:pos="0"/>
        </w:tabs>
        <w:ind w:left="5748" w:hanging="360"/>
      </w:pPr>
      <w:rPr>
        <w:rFonts/>
      </w:rPr>
    </w:lvl>
    <w:lvl w:ilvl="7">
      <w:start w:val="1"/>
      <w:numFmt w:val="lowerLetter"/>
      <w:suff w:val="tab"/>
      <w:lvlText w:val="%8."/>
      <w:lvlJc w:val="left"/>
      <w:pPr>
        <w:tabs>
          <w:tab w:val="num" w:leader="none" w:pos="0"/>
        </w:tabs>
        <w:ind w:left="6468" w:hanging="360"/>
      </w:pPr>
      <w:rPr>
        <w:rFonts/>
      </w:rPr>
    </w:lvl>
    <w:lvl w:ilvl="8">
      <w:start w:val="1"/>
      <w:numFmt w:val="lowerRoman"/>
      <w:suff w:val="tab"/>
      <w:lvlText w:val="%9."/>
      <w:lvlJc w:val="right"/>
      <w:pPr>
        <w:tabs>
          <w:tab w:val="num" w:leader="none" w:pos="0"/>
        </w:tabs>
        <w:ind w:left="7188" w:hanging="180"/>
      </w:pPr>
      <w:rPr>
        <w:rFonts/>
      </w:rPr>
    </w:lvl>
  </w:abstractNum>
  <w:abstractNum w:abstractNumId="12">
    <w:nsid w:val="5C867283"/>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13">
    <w:nsid w:val="FD5097E8"/>
    <w:multiLevelType w:val="hybridMultilevel"/>
    <w:lvl w:ilvl="0">
      <w:start w:val="1"/>
      <w:numFmt w:val="decimal"/>
      <w:suff w:val="tab"/>
      <w:lvlText w:val="%1."/>
      <w:lvlJc w:val="left"/>
      <w:pPr>
        <w:tabs>
          <w:tab w:val="num" w:leader="none" w:pos="0"/>
        </w:tabs>
        <w:ind w:left="1069" w:hanging="360"/>
      </w:pPr>
      <w:rPr>
        <w:rFonts w:hint="default"/>
      </w:rPr>
    </w:lvl>
    <w:lvl w:ilvl="1">
      <w:start w:val="1"/>
      <w:numFmt w:val="lowerLetter"/>
      <w:suff w:val="tab"/>
      <w:lvlText w:val="%2."/>
      <w:lvlJc w:val="left"/>
      <w:pPr>
        <w:tabs>
          <w:tab w:val="num" w:leader="none" w:pos="0"/>
        </w:tabs>
        <w:ind w:left="1789" w:hanging="360"/>
      </w:pPr>
      <w:rPr>
        <w:rFonts/>
      </w:rPr>
    </w:lvl>
    <w:lvl w:ilvl="2">
      <w:start w:val="1"/>
      <w:numFmt w:val="lowerRoman"/>
      <w:suff w:val="tab"/>
      <w:lvlText w:val="%3."/>
      <w:lvlJc w:val="right"/>
      <w:pPr>
        <w:tabs>
          <w:tab w:val="num" w:leader="none" w:pos="0"/>
        </w:tabs>
        <w:ind w:left="2509" w:hanging="180"/>
      </w:pPr>
      <w:rPr>
        <w:rFonts/>
      </w:rPr>
    </w:lvl>
    <w:lvl w:ilvl="3">
      <w:start w:val="1"/>
      <w:numFmt w:val="decimal"/>
      <w:suff w:val="tab"/>
      <w:lvlText w:val="%4."/>
      <w:lvlJc w:val="left"/>
      <w:pPr>
        <w:tabs>
          <w:tab w:val="num" w:leader="none" w:pos="0"/>
        </w:tabs>
        <w:ind w:left="3229" w:hanging="360"/>
      </w:pPr>
      <w:rPr>
        <w:rFonts/>
      </w:rPr>
    </w:lvl>
    <w:lvl w:ilvl="4">
      <w:start w:val="1"/>
      <w:numFmt w:val="lowerLetter"/>
      <w:suff w:val="tab"/>
      <w:lvlText w:val="%5."/>
      <w:lvlJc w:val="left"/>
      <w:pPr>
        <w:tabs>
          <w:tab w:val="num" w:leader="none" w:pos="0"/>
        </w:tabs>
        <w:ind w:left="3949" w:hanging="360"/>
      </w:pPr>
      <w:rPr>
        <w:rFonts/>
      </w:rPr>
    </w:lvl>
    <w:lvl w:ilvl="5">
      <w:start w:val="1"/>
      <w:numFmt w:val="lowerRoman"/>
      <w:suff w:val="tab"/>
      <w:lvlText w:val="%6."/>
      <w:lvlJc w:val="right"/>
      <w:pPr>
        <w:tabs>
          <w:tab w:val="num" w:leader="none" w:pos="0"/>
        </w:tabs>
        <w:ind w:left="4669" w:hanging="180"/>
      </w:pPr>
      <w:rPr>
        <w:rFonts/>
      </w:rPr>
    </w:lvl>
    <w:lvl w:ilvl="6">
      <w:start w:val="1"/>
      <w:numFmt w:val="decimal"/>
      <w:suff w:val="tab"/>
      <w:lvlText w:val="%7."/>
      <w:lvlJc w:val="left"/>
      <w:pPr>
        <w:tabs>
          <w:tab w:val="num" w:leader="none" w:pos="0"/>
        </w:tabs>
        <w:ind w:left="5389" w:hanging="360"/>
      </w:pPr>
      <w:rPr>
        <w:rFonts/>
      </w:rPr>
    </w:lvl>
    <w:lvl w:ilvl="7">
      <w:start w:val="1"/>
      <w:numFmt w:val="lowerLetter"/>
      <w:suff w:val="tab"/>
      <w:lvlText w:val="%8."/>
      <w:lvlJc w:val="left"/>
      <w:pPr>
        <w:tabs>
          <w:tab w:val="num" w:leader="none" w:pos="0"/>
        </w:tabs>
        <w:ind w:left="6109" w:hanging="360"/>
      </w:pPr>
      <w:rPr>
        <w:rFonts/>
      </w:rPr>
    </w:lvl>
    <w:lvl w:ilvl="8">
      <w:start w:val="1"/>
      <w:numFmt w:val="lowerRoman"/>
      <w:suff w:val="tab"/>
      <w:lvlText w:val="%9."/>
      <w:lvlJc w:val="right"/>
      <w:pPr>
        <w:tabs>
          <w:tab w:val="num" w:leader="none" w:pos="0"/>
        </w:tabs>
        <w:ind w:left="6829" w:hanging="180"/>
      </w:pPr>
      <w:rPr>
        <w:rFonts/>
      </w:rPr>
    </w:lvl>
  </w:abstractNum>
  <w:abstractNum w:abstractNumId="14">
    <w:nsid w:val="4CC9ABE2"/>
    <w:multiLevelType w:val="multilevel"/>
    <w:lvl w:ilvl="0">
      <w:start w:val="1"/>
      <w:numFmt w:val="decimal"/>
      <w:suff w:val="tab"/>
      <w:lvlText w:val="%1."/>
      <w:lvlJc w:val="left"/>
      <w:pPr>
        <w:tabs>
          <w:tab w:val="num" w:leader="none" w:pos="0"/>
        </w:tabs>
        <w:ind w:left="720" w:hanging="360"/>
      </w:pPr>
      <w:rPr>
        <w:rFonts w:ascii="Times New Roman Полужирный" w:hAnsi="Times New Roman Полужирный" w:cs="Times New Roman Полужирный" w:hint="default"/>
      </w:rPr>
    </w:lvl>
    <w:lvl w:ilvl="1">
      <w:start w:val="3"/>
      <w:numFmt w:val="decimal"/>
      <w:suff w:val="tab"/>
      <w:lvlText w:val="%1.%2."/>
      <w:lvlJc w:val="left"/>
      <w:pPr>
        <w:tabs>
          <w:tab w:val="num" w:leader="none" w:pos="0"/>
        </w:tabs>
        <w:ind w:left="720" w:hanging="360"/>
      </w:pPr>
      <w:rPr>
        <w:rFonts w:hint="default"/>
      </w:rPr>
    </w:lvl>
    <w:lvl w:ilvl="2">
      <w:start w:val="1"/>
      <w:numFmt w:val="decimal"/>
      <w:suff w:val="tab"/>
      <w:lvlText w:val="%1.%2.%3."/>
      <w:lvlJc w:val="left"/>
      <w:pPr>
        <w:tabs>
          <w:tab w:val="num" w:leader="none" w:pos="0"/>
        </w:tabs>
        <w:ind w:left="1080" w:hanging="720"/>
      </w:pPr>
      <w:rPr>
        <w:rFonts w:hint="default"/>
      </w:rPr>
    </w:lvl>
    <w:lvl w:ilvl="3">
      <w:start w:val="1"/>
      <w:numFmt w:val="decimal"/>
      <w:suff w:val="tab"/>
      <w:lvlText w:val="%1.%2.%3.%4."/>
      <w:lvlJc w:val="left"/>
      <w:pPr>
        <w:tabs>
          <w:tab w:val="num" w:leader="none" w:pos="0"/>
        </w:tabs>
        <w:ind w:left="1080" w:hanging="720"/>
      </w:pPr>
      <w:rPr>
        <w:rFonts w:hint="default"/>
      </w:rPr>
    </w:lvl>
    <w:lvl w:ilvl="4">
      <w:start w:val="1"/>
      <w:numFmt w:val="decimal"/>
      <w:suff w:val="tab"/>
      <w:lvlText w:val="%1.%2.%3.%4.%5."/>
      <w:lvlJc w:val="left"/>
      <w:pPr>
        <w:tabs>
          <w:tab w:val="num" w:leader="none" w:pos="0"/>
        </w:tabs>
        <w:ind w:left="1440" w:hanging="1080"/>
      </w:pPr>
      <w:rPr>
        <w:rFonts w:hint="default"/>
      </w:rPr>
    </w:lvl>
    <w:lvl w:ilvl="5">
      <w:start w:val="1"/>
      <w:numFmt w:val="decimal"/>
      <w:suff w:val="tab"/>
      <w:lvlText w:val="%1.%2.%3.%4.%5.%6."/>
      <w:lvlJc w:val="left"/>
      <w:pPr>
        <w:tabs>
          <w:tab w:val="num" w:leader="none" w:pos="0"/>
        </w:tabs>
        <w:ind w:left="1440" w:hanging="1080"/>
      </w:pPr>
      <w:rPr>
        <w:rFonts w:hint="default"/>
      </w:rPr>
    </w:lvl>
    <w:lvl w:ilvl="6">
      <w:start w:val="1"/>
      <w:numFmt w:val="decimal"/>
      <w:suff w:val="tab"/>
      <w:lvlText w:val="%1.%2.%3.%4.%5.%6.%7."/>
      <w:lvlJc w:val="left"/>
      <w:pPr>
        <w:tabs>
          <w:tab w:val="num" w:leader="none" w:pos="0"/>
        </w:tabs>
        <w:ind w:left="1800" w:hanging="1440"/>
      </w:pPr>
      <w:rPr>
        <w:rFonts w:hint="default"/>
      </w:rPr>
    </w:lvl>
    <w:lvl w:ilvl="7">
      <w:start w:val="1"/>
      <w:numFmt w:val="decimal"/>
      <w:suff w:val="tab"/>
      <w:lvlText w:val="%1.%2.%3.%4.%5.%6.%7.%8."/>
      <w:lvlJc w:val="left"/>
      <w:pPr>
        <w:tabs>
          <w:tab w:val="num" w:leader="none" w:pos="0"/>
        </w:tabs>
        <w:ind w:left="1800" w:hanging="1440"/>
      </w:pPr>
      <w:rPr>
        <w:rFonts w:hint="default"/>
      </w:rPr>
    </w:lvl>
    <w:lvl w:ilvl="8">
      <w:start w:val="1"/>
      <w:numFmt w:val="decimal"/>
      <w:suff w:val="tab"/>
      <w:lvlText w:val="%1.%2.%3.%4.%5.%6.%7.%8.%9."/>
      <w:lvlJc w:val="left"/>
      <w:pPr>
        <w:tabs>
          <w:tab w:val="num" w:leader="none" w:pos="0"/>
        </w:tabs>
        <w:ind w:left="2160" w:hanging="1800"/>
      </w:pPr>
      <w:rPr>
        <w:rFonts w:hint="default"/>
      </w:rPr>
    </w:lvl>
  </w:abstractNum>
  <w:abstractNum w:abstractNumId="15">
    <w:nsid w:val="BD2B9F57"/>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6">
    <w:nsid w:val="2B23346E"/>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7">
    <w:nsid w:val="5C65D8B0"/>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ru-RU"/>
      </w:rPr>
    </w:rPrDefault>
  </w:docDefaults>
  <w:style w:type="paragraph" w:default="1" w:styleId="Normal">
    <w:name w:val="Normal"/>
    <w:rPr>
      <w:rFonts w:ascii="Times New Roman" w:hAnsi="Times New Roman" w:eastAsia="Times New Roman" w:cs="Times New Roman"/>
      <w:sz w:val="24"/>
      <w:szCs w:val="24"/>
    </w:rPr>
  </w:style>
  <w:style w:type="character" w:styleId="FootnoteReference">
    <w:name w:val="Footnote Reference"/>
    <w:semiHidden/>
    <w:unhideWhenUsed/>
    <w:rPr>
      <w:vertAlign w:val="superscript"/>
    </w:rPr>
  </w:style>
  <w:style w:type="paragraph" w:styleId="1">
    <w:link w:val="Heading1Char"/>
    <w:name w:val="heading 1"/>
    <w:qFormat/>
    <w:basedOn w:val="Normal"/>
    <w:pPr>
      <w:jc w:val="center"/>
      <w:spacing w:before="100" w:after="100"/>
    </w:pPr>
    <w:rPr>
      <w:rFonts w:ascii="Times New Roman" w:hAnsi="Times New Roman" w:eastAsia="Times New Roman" w:cs="Times New Roman"/>
      <w:sz w:val="24"/>
      <w:szCs w:val="24"/>
      <w:b w:val="1"/>
      <w:bCs w:val="1"/>
    </w:rPr>
  </w:style>
  <w:style w:type="paragraph" w:styleId="2">
    <w:link w:val="Heading2Char"/>
    <w:name w:val="heading 2"/>
    <w:qFormat/>
    <w:basedOn w:val="Normal"/>
    <w:pPr>
      <w:keepNext w:val="1"/>
      <w:spacing w:before="240" w:after="60"/>
    </w:pPr>
    <w:rPr>
      <w:rFonts w:ascii="Times New Roman" w:hAnsi="Times New Roman" w:eastAsia="Times New Roman" w:cs="Times New Roman"/>
      <w:lang w:val="x-none"/>
      <w:sz w:val="28"/>
      <w:szCs w:val="28"/>
      <w:b w:val="1"/>
      <w:bCs w:val="1"/>
    </w:rPr>
  </w:style>
  <w:style w:type="paragraph" w:styleId="3">
    <w:link w:val="Heading3Char"/>
    <w:name w:val="heading 3"/>
    <w:qFormat/>
    <w:basedOn w:val="Normal"/>
    <w:pPr>
      <w:keepNext w:val="1"/>
      <w:spacing w:before="240" w:after="60"/>
    </w:pPr>
    <w:rPr>
      <w:rFonts w:ascii="Times New Roman" w:hAnsi="Times New Roman" w:eastAsia="Times New Roman" w:cs="Times New Roman"/>
      <w:lang w:val="x-none"/>
      <w:sz w:val="26"/>
      <w:szCs w:val="26"/>
      <w:b w:val="1"/>
      <w:bCs w:val="1"/>
    </w:rPr>
  </w:style>
  <w:style w:type="paragraph" w:styleId="4">
    <w:link w:val="Heading4Char"/>
    <w:name w:val="heading 4"/>
    <w:qFormat/>
    <w:basedOn w:val="Normal"/>
    <w:pPr>
      <w:keepLines w:val="1"/>
      <w:spacing w:after="240" w:line="360" w:lineRule="auto"/>
    </w:pPr>
    <w:rPr>
      <w:sz w:val="24"/>
      <w:szCs w:val="24"/>
      <w:b w:val="0"/>
      <w:bCs w:val="0"/>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table" w:customStyle="1" w:styleId="a1">
    <w:name w:val="a1"/>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styleId="a4">
    <w:name w:val="List Paragraph"/>
    <w:basedOn w:val="Normal"/>
    <w:pPr>
      <w:contextualSpacing/>
      <w:ind w:left="720" w:right="0" w:firstLine="0"/>
    </w:pPr>
    <w:rPr/>
  </w:style>
  <w:style w:type="character">
    <w:name w:val="annotation reference"/>
    <w:rPr>
      <w:sz w:val="16"/>
      <w:szCs w:val="16"/>
    </w:rPr>
  </w:style>
  <w:style w:type="character">
    <w:name w:val="annotation text"/>
    <w:rPr>
      <w:sz w:val="20"/>
      <w:szCs w:val="20"/>
    </w:rPr>
  </w:style>
  <w:style w:type="character">
    <w:name w:val="Текст примечания Знак"/>
    <w:rPr>
      <w:sz w:val="20"/>
      <w:szCs w:val="20"/>
    </w:rPr>
  </w:style>
  <w:style w:type="character">
    <w:name w:val="annotation subject"/>
    <w:rPr>
      <w:b w:val="1"/>
      <w:bCs w:val="1"/>
    </w:rPr>
  </w:style>
  <w:style w:type="character">
    <w:name w:val="Тема примечания Знак"/>
    <w:rPr>
      <w:sz w:val="20"/>
      <w:szCs w:val="20"/>
      <w:b w:val="1"/>
      <w:bCs w:val="1"/>
    </w:rPr>
  </w:style>
  <w:style w:type="character">
    <w:name w:val="Revision"/>
    <w:rPr/>
  </w:style>
  <w:style w:type="paragraph" w:styleId="ac">
    <w:name w:val="header"/>
    <w:basedOn w:val="Normal"/>
    <w:pPr/>
    <w:rPr/>
  </w:style>
  <w:style w:type="paragraph" w:styleId="ae">
    <w:name w:val="footer"/>
    <w:basedOn w:val="Normal"/>
    <w:pPr/>
    <w:rPr/>
  </w:style>
  <w:style w:type="character">
    <w:name w:val="Hyperlink"/>
    <w:rPr>
      <w:color w:val="0563C1"/>
      <w:u w:val="single"/>
    </w:rPr>
  </w:style>
  <w:style w:type="character">
    <w:name w:val="Неразрешенное упоминание1"/>
    <w:rPr>
      <w:color w:val="605E5C"/>
    </w:rPr>
  </w:style>
  <w:style w:type="paragraph" w:styleId="ConsPlusNormal">
    <w:name w:val="ConsPlusNormal"/>
    <w:qFormat/>
    <w:basedOn w:val="Normal"/>
    <w:pPr/>
    <w:rPr>
      <w:rFonts w:ascii="Arial" w:hAnsi="Arial" w:eastAsia="Arial" w:cs="Arial"/>
      <w:sz w:val="20"/>
      <w:szCs w:val="20"/>
    </w:rPr>
  </w:style>
  <w:style w:type="character">
    <w:name w:val="footnote text"/>
    <w:qFormat/>
    <w:rPr>
      <w:rFonts w:ascii="Times New Roman" w:hAnsi="Times New Roman" w:eastAsia="Times New Roman" w:cs="Times New Roman"/>
      <w:lang w:val="x-none"/>
      <w:sz w:val="20"/>
      <w:szCs w:val="20"/>
    </w:rPr>
  </w:style>
  <w:style w:type="character">
    <w:name w:val="Текст сноски Знак"/>
    <w:rPr>
      <w:rFonts w:ascii="Times New Roman" w:hAnsi="Times New Roman" w:eastAsia="Times New Roman" w:cs="Times New Roman"/>
      <w:lang w:val="x-none"/>
      <w:sz w:val="20"/>
      <w:szCs w:val="20"/>
    </w:rPr>
  </w:style>
  <w:style w:type="character">
    <w:name w:val="footnote reference"/>
    <w:rPr>
      <w:rFonts w:ascii="Times New Roman" w:hAnsi="Times New Roman" w:eastAsia="Times New Roman" w:cs="Times New Roman"/>
      <w:vertAlign w:val="superscript"/>
    </w:rPr>
  </w:style>
  <w:style w:type="paragraph" w:styleId="af4">
    <w:name w:val="Body Text"/>
    <w:qFormat/>
    <w:basedOn w:val="Normal"/>
    <w:pPr>
      <w:jc w:val="both"/>
      <w:spacing w:before="120" w:after="120"/>
    </w:pPr>
    <w:rPr>
      <w:rFonts w:ascii="Times New Roman" w:hAnsi="Times New Roman" w:eastAsia="Times New Roman" w:cs="Times New Roman"/>
      <w:sz w:val="20"/>
      <w:szCs w:val="20"/>
    </w:rPr>
  </w:style>
  <w:style w:type="character">
    <w:name w:val="Основной текст Знак"/>
    <w:rPr>
      <w:rFonts w:ascii="Times New Roman" w:hAnsi="Times New Roman" w:eastAsia="Times New Roman" w:cs="Times New Roman"/>
      <w:sz w:val="24"/>
      <w:szCs w:val="24"/>
    </w:rPr>
  </w:style>
  <w:style w:type="character">
    <w:name w:val="Balloon Text"/>
    <w:rPr>
      <w:rFonts w:ascii="Segoe UI" w:hAnsi="Segoe UI" w:eastAsia="Segoe UI" w:cs="Segoe UI"/>
      <w:sz w:val="18"/>
      <w:szCs w:val="18"/>
    </w:rPr>
  </w:style>
  <w:style w:type="character">
    <w:name w:val="Текст выноски Знак"/>
    <w:rPr>
      <w:rFonts w:ascii="Segoe UI" w:hAnsi="Segoe UI" w:eastAsia="Segoe UI" w:cs="Segoe UI"/>
      <w:sz w:val="18"/>
      <w:szCs w:val="18"/>
    </w:rPr>
  </w:style>
  <w:style w:type="character">
    <w:name w:val="Заголовок 1 Знак"/>
    <w:rPr>
      <w:rFonts w:ascii="Times New Roman" w:hAnsi="Times New Roman" w:eastAsia="Times New Roman" w:cs="Times New Roman"/>
      <w:sz w:val="24"/>
      <w:szCs w:val="24"/>
      <w:b w:val="1"/>
      <w:bCs w:val="1"/>
    </w:rPr>
  </w:style>
  <w:style w:type="paragraph" w:styleId="Default">
    <w:name w:val="Default"/>
    <w:basedOn w:val="Normal"/>
    <w:pPr/>
    <w:rPr>
      <w:rFonts w:ascii="Times New Roman" w:hAnsi="Times New Roman" w:eastAsia="Times New Roman" w:cs="Times New Roman"/>
      <w:color w:val="000000"/>
      <w:sz w:val="24"/>
      <w:szCs w:val="24"/>
    </w:rPr>
  </w:style>
  <w:style w:type="paragraph" w:styleId="af8">
    <w:name w:val="Subtitle"/>
    <w:qFormat/>
    <w:basedOn w:val="Normal"/>
    <w:pPr>
      <w:spacing w:after="160" w:line="259" w:lineRule="auto"/>
    </w:pPr>
    <w:rPr>
      <w:color w:val="5A5A5A"/>
    </w:rPr>
  </w:style>
  <w:style w:type="character">
    <w:name w:val="Подзаголовок Знак"/>
    <w:rPr>
      <w:color w:val="5A5A5A"/>
    </w:rPr>
  </w:style>
  <w:style w:type="character">
    <w:name w:val="FollowedHyperlink"/>
    <w:rPr>
      <w:color w:val="954F72"/>
      <w:u w:val="single"/>
    </w:rPr>
  </w:style>
  <w:style w:type="paragraph" w:styleId="15">
    <w:name w:val="toc 1"/>
    <w:basedOn w:val="Normal"/>
    <w:pPr>
      <w:spacing w:before="120" w:line="276" w:lineRule="auto"/>
    </w:pPr>
    <w:rPr>
      <w:rFonts w:ascii="Times New Roman" w:hAnsi="Times New Roman" w:eastAsia="Times New Roman" w:cs="Times New Roman"/>
      <w:b w:val="1"/>
      <w:bCs w:val="1"/>
    </w:rPr>
  </w:style>
  <w:style w:type="character">
    <w:name w:val="Заголовок 2 Знак"/>
    <w:rPr>
      <w:rFonts w:ascii="Times New Roman" w:hAnsi="Times New Roman" w:eastAsia="Times New Roman" w:cs="Times New Roman"/>
      <w:lang w:val="x-none"/>
      <w:sz w:val="24"/>
      <w:szCs w:val="24"/>
      <w:b w:val="1"/>
      <w:bCs w:val="1"/>
    </w:rPr>
  </w:style>
  <w:style w:type="character">
    <w:name w:val="Заголовок 3 Знак"/>
    <w:rPr>
      <w:rFonts w:ascii="Times New Roman" w:hAnsi="Times New Roman" w:eastAsia="Times New Roman" w:cs="Times New Roman"/>
      <w:lang w:val="x-none"/>
      <w:sz w:val="24"/>
      <w:szCs w:val="24"/>
      <w:b w:val="1"/>
      <w:bCs w:val="1"/>
    </w:rPr>
  </w:style>
  <w:style w:type="character">
    <w:name w:val="Заголовок 4 Знак"/>
    <w:rPr>
      <w:rFonts w:ascii="Times New Roman" w:hAnsi="Times New Roman" w:eastAsia="Times New Roman" w:cs="Times New Roman"/>
      <w:lang w:val="x-none"/>
      <w:sz w:val="24"/>
      <w:szCs w:val="24"/>
    </w:rPr>
  </w:style>
  <w:style w:type="table" w:customStyle="1" w:styleId="Table Normal">
    <w:name w:val="Table Normal"/>
    <w:uiPriority w:val="99"/>
    <w:tblPr>
      <w:tblW w:w="0" w:type="auto"/>
      <w:tblInd w:w="0" w:type="dxa"/>
      <w:tblLayout w:type="autofit"/>
      <w:tblCellMar>
        <w:top w:w="0" w:type="dxa"/>
        <w:left w:w="0" w:type="dxa"/>
        <w:right w:w="0" w:type="dxa"/>
        <w:bottom w:w="0" w:type="dxa"/>
      </w:tblCellMar>
    </w:tblPr>
  </w:style>
  <w:style w:type="table" w:customStyle="1" w:styleId="Table Normal1">
    <w:name w:val="Table Normal1"/>
    <w:uiPriority w:val="99"/>
    <w:tblPr>
      <w:tblW w:w="0" w:type="auto"/>
      <w:tblInd w:w="0" w:type="dxa"/>
      <w:tblLayout w:type="autofit"/>
      <w:tblCellMar>
        <w:top w:w="0" w:type="dxa"/>
        <w:left w:w="0" w:type="dxa"/>
        <w:right w:w="0" w:type="dxa"/>
        <w:bottom w:w="0" w:type="dxa"/>
      </w:tblCellMar>
    </w:tblPr>
  </w:style>
  <w:style w:type="table" w:customStyle="1" w:styleId="Table Normal2">
    <w:name w:val="Table Normal2"/>
    <w:uiPriority w:val="99"/>
    <w:tblPr>
      <w:tblW w:w="0" w:type="auto"/>
      <w:tblInd w:w="0" w:type="dxa"/>
      <w:tblLayout w:type="autofit"/>
      <w:tblCellMar>
        <w:top w:w="0" w:type="dxa"/>
        <w:left w:w="0" w:type="dxa"/>
        <w:right w:w="0" w:type="dxa"/>
        <w:bottom w:w="0" w:type="dxa"/>
      </w:tblCellMar>
    </w:tblPr>
  </w:style>
  <w:style w:type="table" w:customStyle="1" w:styleId="Table Normal3">
    <w:name w:val="Table Normal3"/>
    <w:uiPriority w:val="99"/>
    <w:tblPr>
      <w:tblW w:w="0" w:type="auto"/>
      <w:tblInd w:w="0" w:type="dxa"/>
      <w:tblLayout w:type="autofit"/>
      <w:tblCellMar>
        <w:top w:w="0" w:type="dxa"/>
        <w:left w:w="0" w:type="dxa"/>
        <w:right w:w="0" w:type="dxa"/>
        <w:bottom w:w="0" w:type="dxa"/>
      </w:tblCellMar>
    </w:tblPr>
  </w:style>
  <w:style w:type="table" w:customStyle="1" w:styleId="Table Normal4">
    <w:name w:val="Table Normal4"/>
    <w:uiPriority w:val="99"/>
    <w:tblPr>
      <w:tblW w:w="0" w:type="auto"/>
      <w:tblInd w:w="0" w:type="dxa"/>
      <w:tblLayout w:type="autofit"/>
      <w:tblCellMar>
        <w:top w:w="0" w:type="dxa"/>
        <w:left w:w="0" w:type="dxa"/>
        <w:right w:w="0" w:type="dxa"/>
        <w:bottom w:w="0" w:type="dxa"/>
      </w:tblCellMar>
    </w:tblPr>
  </w:style>
  <w:style w:type="table" w:customStyle="1" w:styleId="Table Normal5">
    <w:name w:val="Table Normal5"/>
    <w:uiPriority w:val="99"/>
    <w:tblPr>
      <w:tblW w:w="0" w:type="auto"/>
      <w:tblInd w:w="0" w:type="dxa"/>
      <w:tblLayout w:type="autofit"/>
      <w:tblCellMar>
        <w:top w:w="0" w:type="dxa"/>
        <w:left w:w="0" w:type="dxa"/>
        <w:right w:w="0" w:type="dxa"/>
        <w:bottom w:w="0" w:type="dxa"/>
      </w:tblCellMar>
    </w:tblPr>
  </w:style>
  <w:style w:type="table" w:customStyle="1" w:styleId="Table Normal6">
    <w:name w:val="Table Normal6"/>
    <w:uiPriority w:val="99"/>
    <w:tblPr>
      <w:tblW w:w="0" w:type="auto"/>
      <w:tblInd w:w="0" w:type="dxa"/>
      <w:tblLayout w:type="autofit"/>
      <w:tblCellMar>
        <w:top w:w="0" w:type="dxa"/>
        <w:left w:w="0" w:type="dxa"/>
        <w:right w:w="0" w:type="dxa"/>
        <w:bottom w:w="0" w:type="dxa"/>
      </w:tblCellMar>
    </w:tblPr>
  </w:style>
  <w:style w:type="table" w:customStyle="1" w:styleId="Table Normal7">
    <w:name w:val="Table Normal7"/>
    <w:uiPriority w:val="99"/>
    <w:tblPr>
      <w:tblW w:w="0" w:type="auto"/>
      <w:tblInd w:w="0" w:type="dxa"/>
      <w:tblLayout w:type="autofit"/>
      <w:tblCellMar>
        <w:top w:w="0" w:type="dxa"/>
        <w:left w:w="0" w:type="dxa"/>
        <w:right w:w="0" w:type="dxa"/>
        <w:bottom w:w="0" w:type="dxa"/>
      </w:tblCellMar>
    </w:tblPr>
  </w:style>
  <w:style w:type="table" w:customStyle="1" w:styleId="Table Normal8">
    <w:name w:val="Table Normal8"/>
    <w:uiPriority w:val="99"/>
    <w:tblPr>
      <w:tblW w:w="0" w:type="auto"/>
      <w:tblInd w:w="0" w:type="dxa"/>
      <w:tblLayout w:type="autofit"/>
      <w:tblCellMar>
        <w:top w:w="0" w:type="dxa"/>
        <w:left w:w="0" w:type="dxa"/>
        <w:right w:w="0" w:type="dxa"/>
        <w:bottom w:w="0" w:type="dxa"/>
      </w:tblCellMar>
    </w:tblPr>
  </w:style>
  <w:style w:type="table" w:customStyle="1" w:styleId="Table Normal9">
    <w:name w:val="Table Normal9"/>
    <w:uiPriority w:val="99"/>
    <w:tblPr>
      <w:tblW w:w="0" w:type="auto"/>
      <w:tblInd w:w="0" w:type="dxa"/>
      <w:tblLayout w:type="autofit"/>
      <w:tblCellMar>
        <w:top w:w="0" w:type="dxa"/>
        <w:left w:w="0" w:type="dxa"/>
        <w:right w:w="0" w:type="dxa"/>
        <w:bottom w:w="0" w:type="dxa"/>
      </w:tblCellMar>
    </w:tblPr>
  </w:style>
  <w:style w:type="paragraph" w:styleId="TableParagraph">
    <w:name w:val="Table Paragraph"/>
    <w:qFormat/>
    <w:basedOn w:val="Normal"/>
    <w:pPr/>
    <w:rPr>
      <w:rFonts w:ascii="Times New Roman" w:hAnsi="Times New Roman" w:eastAsia="Times New Roman" w:cs="Times New Roman"/>
    </w:rPr>
  </w:style>
  <w:style w:type="table" w:customStyle="1" w:styleId="Table Normal10">
    <w:name w:val="Table Normal10"/>
    <w:uiPriority w:val="99"/>
    <w:tblPr>
      <w:tblW w:w="0" w:type="auto"/>
      <w:tblInd w:w="0" w:type="dxa"/>
      <w:tblLayout w:type="autofit"/>
      <w:tblCellMar>
        <w:top w:w="0" w:type="dxa"/>
        <w:left w:w="0" w:type="dxa"/>
        <w:right w:w="0" w:type="dxa"/>
        <w:bottom w:w="0" w:type="dxa"/>
      </w:tblCellMar>
    </w:tblPr>
  </w:style>
  <w:style w:type="table" w:customStyle="1" w:styleId="Table Normal11">
    <w:name w:val="Table Normal11"/>
    <w:uiPriority w:val="99"/>
    <w:tblPr>
      <w:tblW w:w="0" w:type="auto"/>
      <w:tblInd w:w="0" w:type="dxa"/>
      <w:tblLayout w:type="autofit"/>
      <w:tblCellMar>
        <w:top w:w="0" w:type="dxa"/>
        <w:left w:w="0" w:type="dxa"/>
        <w:right w:w="0" w:type="dxa"/>
        <w:bottom w:w="0" w:type="dxa"/>
      </w:tblCellMar>
    </w:tblPr>
  </w:style>
  <w:style w:type="table" w:customStyle="1" w:styleId="Table Normal12">
    <w:name w:val="Table Normal12"/>
    <w:uiPriority w:val="99"/>
    <w:tblPr>
      <w:tblW w:w="0" w:type="auto"/>
      <w:tblInd w:w="0" w:type="dxa"/>
      <w:tblLayout w:type="autofit"/>
      <w:tblCellMar>
        <w:top w:w="0" w:type="dxa"/>
        <w:left w:w="0" w:type="dxa"/>
        <w:right w:w="0" w:type="dxa"/>
        <w:bottom w:w="0" w:type="dxa"/>
      </w:tblCellMar>
    </w:tblPr>
  </w:style>
  <w:style w:type="character">
    <w:name w:val="Гиперссылка1"/>
    <w:rPr>
      <w:color w:val="0000FF"/>
      <w:u w:val="single"/>
    </w:rPr>
  </w:style>
  <w:style w:type="character">
    <w:name w:val="Просмотренная гиперссылка1"/>
    <w:rPr>
      <w:color w:val="800080"/>
      <w:u w:val="single"/>
    </w:rPr>
  </w:style>
  <w:style w:type="character">
    <w:name w:val="Emphasis"/>
    <w:rPr>
      <w:rFonts w:ascii="Times New Roman" w:hAnsi="Times New Roman" w:eastAsia="Times New Roman" w:cs="Times New Roman" w:hint="default"/>
      <w:i w:val="1"/>
      <w:iCs w:val="1"/>
    </w:rPr>
  </w:style>
  <w:style w:type="paragraph" w:styleId="msonormal0">
    <w:name w:val="msonormal"/>
    <w:basedOn w:val="Normal"/>
    <w:pPr>
      <w:spacing w:after="200" w:line="276" w:lineRule="auto"/>
    </w:pPr>
    <w:rPr>
      <w:rFonts w:ascii="Times New Roman" w:hAnsi="Times New Roman" w:eastAsia="Times New Roman" w:cs="Times New Roman"/>
      <w:sz w:val="24"/>
      <w:szCs w:val="24"/>
    </w:rPr>
  </w:style>
  <w:style w:type="paragraph" w:styleId="afc">
    <w:name w:val="Normal (Web)"/>
    <w:qFormat/>
    <w:basedOn w:val="Normal"/>
    <w:pPr>
      <w:spacing w:after="200" w:line="276" w:lineRule="auto"/>
    </w:pPr>
    <w:rPr>
      <w:rFonts w:ascii="Times New Roman" w:hAnsi="Times New Roman" w:eastAsia="Times New Roman" w:cs="Times New Roman"/>
      <w:sz w:val="24"/>
      <w:szCs w:val="24"/>
    </w:rPr>
  </w:style>
  <w:style w:type="paragraph" w:styleId="21">
    <w:name w:val="toc 2"/>
    <w:basedOn w:val="Normal"/>
    <w:pPr>
      <w:ind w:left="240" w:right="0" w:firstLine="0"/>
      <w:spacing w:before="120"/>
    </w:pPr>
    <w:rPr>
      <w:rFonts w:ascii="Times New Roman" w:hAnsi="Times New Roman" w:eastAsia="Times New Roman" w:cs="Times New Roman"/>
      <w:sz w:val="24"/>
      <w:szCs w:val="24"/>
      <w:i w:val="1"/>
      <w:iCs w:val="1"/>
    </w:rPr>
  </w:style>
  <w:style w:type="paragraph" w:styleId="31">
    <w:name w:val="toc 3"/>
    <w:basedOn w:val="Normal"/>
    <w:pPr>
      <w:ind w:left="480" w:right="0" w:firstLine="0"/>
    </w:pPr>
    <w:rPr>
      <w:rFonts w:ascii="Times New Roman" w:hAnsi="Times New Roman" w:eastAsia="Times New Roman" w:cs="Times New Roman"/>
      <w:sz w:val="28"/>
      <w:szCs w:val="28"/>
    </w:rPr>
  </w:style>
  <w:style w:type="paragraph" w:styleId="41">
    <w:name w:val="toc 4"/>
    <w:basedOn w:val="Normal"/>
    <w:pPr>
      <w:ind w:left="720" w:right="0" w:firstLine="0"/>
    </w:pPr>
    <w:rPr>
      <w:rFonts w:ascii="Calibri" w:hAnsi="Calibri" w:eastAsia="Calibri" w:cs="Calibri"/>
      <w:sz w:val="20"/>
      <w:szCs w:val="20"/>
    </w:rPr>
  </w:style>
  <w:style w:type="paragraph" w:styleId="5">
    <w:name w:val="toc 5"/>
    <w:basedOn w:val="Normal"/>
    <w:pPr>
      <w:ind w:left="960" w:right="0" w:firstLine="0"/>
    </w:pPr>
    <w:rPr>
      <w:rFonts w:ascii="Calibri" w:hAnsi="Calibri" w:eastAsia="Calibri" w:cs="Calibri"/>
      <w:sz w:val="20"/>
      <w:szCs w:val="20"/>
    </w:rPr>
  </w:style>
  <w:style w:type="paragraph" w:styleId="6">
    <w:name w:val="toc 6"/>
    <w:basedOn w:val="Normal"/>
    <w:pPr>
      <w:ind w:left="1200" w:right="0" w:firstLine="0"/>
    </w:pPr>
    <w:rPr>
      <w:rFonts w:ascii="Calibri" w:hAnsi="Calibri" w:eastAsia="Calibri" w:cs="Calibri"/>
      <w:sz w:val="20"/>
      <w:szCs w:val="20"/>
    </w:rPr>
  </w:style>
  <w:style w:type="paragraph" w:styleId="7">
    <w:name w:val="toc 7"/>
    <w:basedOn w:val="Normal"/>
    <w:pPr>
      <w:ind w:left="1440" w:right="0" w:firstLine="0"/>
    </w:pPr>
    <w:rPr>
      <w:rFonts w:ascii="Calibri" w:hAnsi="Calibri" w:eastAsia="Calibri" w:cs="Calibri"/>
      <w:sz w:val="20"/>
      <w:szCs w:val="20"/>
    </w:rPr>
  </w:style>
  <w:style w:type="paragraph" w:styleId="8">
    <w:name w:val="toc 8"/>
    <w:basedOn w:val="Normal"/>
    <w:pPr>
      <w:ind w:left="1680" w:right="0" w:firstLine="0"/>
    </w:pPr>
    <w:rPr>
      <w:rFonts w:ascii="Calibri" w:hAnsi="Calibri" w:eastAsia="Calibri" w:cs="Calibri"/>
      <w:sz w:val="20"/>
      <w:szCs w:val="20"/>
    </w:rPr>
  </w:style>
  <w:style w:type="paragraph" w:styleId="9">
    <w:name w:val="toc 9"/>
    <w:basedOn w:val="Normal"/>
    <w:pPr>
      <w:ind w:left="1920" w:right="0" w:firstLine="0"/>
    </w:pPr>
    <w:rPr>
      <w:rFonts w:ascii="Calibri" w:hAnsi="Calibri" w:eastAsia="Calibri" w:cs="Calibri"/>
      <w:sz w:val="20"/>
      <w:szCs w:val="20"/>
    </w:rPr>
  </w:style>
  <w:style w:type="character">
    <w:name w:val="Нижний колонтитул Знак1"/>
    <w:rPr>
      <w:rFonts w:ascii="Calibri" w:hAnsi="Calibri" w:eastAsia="Calibri" w:cs="Calibri"/>
      <w:lang w:val="ru-RU"/>
    </w:rPr>
  </w:style>
  <w:style w:type="character">
    <w:name w:val="endnote text"/>
    <w:rPr>
      <w:rFonts w:ascii="Calibri" w:hAnsi="Calibri" w:eastAsia="Calibri" w:cs="Calibri"/>
      <w:lang w:val="x-none"/>
      <w:sz w:val="20"/>
      <w:szCs w:val="20"/>
    </w:rPr>
  </w:style>
  <w:style w:type="character">
    <w:name w:val="Текст концевой сноски Знак"/>
    <w:rPr>
      <w:rFonts w:ascii="Calibri" w:hAnsi="Calibri" w:eastAsia="Calibri" w:cs="Calibri"/>
      <w:lang w:val="x-none"/>
      <w:sz w:val="20"/>
      <w:szCs w:val="20"/>
    </w:rPr>
  </w:style>
  <w:style w:type="paragraph" w:styleId="22">
    <w:name w:val="List 2"/>
    <w:basedOn w:val="Normal"/>
    <w:pPr>
      <w:jc w:val="both"/>
      <w:ind w:left="720" w:right="0" w:firstLine="0" w:hanging="360"/>
      <w:spacing w:before="120" w:after="120"/>
    </w:pPr>
    <w:rPr>
      <w:rFonts w:ascii="Arial" w:hAnsi="Arial" w:eastAsia="Arial" w:cs="Arial"/>
      <w:sz w:val="20"/>
      <w:szCs w:val="20"/>
    </w:rPr>
  </w:style>
  <w:style w:type="paragraph" w:styleId="23">
    <w:name w:val="Body Text 2"/>
    <w:basedOn w:val="Normal"/>
    <w:pPr>
      <w:jc w:val="both"/>
    </w:pPr>
    <w:rPr>
      <w:rFonts w:ascii="Times New Roman" w:hAnsi="Times New Roman" w:eastAsia="Times New Roman" w:cs="Times New Roman"/>
      <w:lang w:val="x-none"/>
      <w:sz w:val="24"/>
      <w:szCs w:val="24"/>
    </w:rPr>
  </w:style>
  <w:style w:type="character">
    <w:name w:val="Основной текст 2 Знак"/>
    <w:rPr>
      <w:rFonts w:ascii="Times New Roman" w:hAnsi="Times New Roman" w:eastAsia="Times New Roman" w:cs="Times New Roman"/>
      <w:lang w:val="x-none"/>
      <w:sz w:val="24"/>
      <w:szCs w:val="24"/>
    </w:rPr>
  </w:style>
  <w:style w:type="paragraph" w:styleId="25">
    <w:name w:val="Body Text Indent 2"/>
    <w:basedOn w:val="Normal"/>
    <w:pPr>
      <w:ind w:left="283" w:right="0" w:firstLine="0"/>
      <w:spacing w:after="120" w:line="480" w:lineRule="auto"/>
    </w:pPr>
    <w:rPr>
      <w:rFonts w:ascii="Times New Roman" w:hAnsi="Times New Roman" w:eastAsia="Times New Roman" w:cs="Times New Roman"/>
      <w:lang w:val="x-none"/>
      <w:sz w:val="24"/>
      <w:szCs w:val="24"/>
    </w:rPr>
  </w:style>
  <w:style w:type="character">
    <w:name w:val="Основной текст с отступом 2 Знак"/>
    <w:rPr>
      <w:rFonts w:ascii="Times New Roman" w:hAnsi="Times New Roman" w:eastAsia="Times New Roman" w:cs="Times New Roman"/>
      <w:lang w:val="x-none"/>
      <w:sz w:val="24"/>
      <w:szCs w:val="24"/>
    </w:rPr>
  </w:style>
  <w:style w:type="paragraph" w:styleId="aff">
    <w:name w:val="Внимание"/>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character">
    <w:name w:val="Внимание: криминал!!"/>
    <w:rPr/>
  </w:style>
  <w:style w:type="character">
    <w:name w:val="Внимание: недобросовестность!"/>
    <w:rPr/>
  </w:style>
  <w:style w:type="paragraph" w:styleId="aff2">
    <w:name w:val="Дочерний элемент списка"/>
    <w:basedOn w:val="Normal"/>
    <w:pPr>
      <w:jc w:val="both"/>
      <w:spacing w:line="360" w:lineRule="auto"/>
    </w:pPr>
    <w:rPr>
      <w:rFonts w:ascii="Times New Roman" w:hAnsi="Times New Roman" w:eastAsia="Times New Roman" w:cs="Times New Roman"/>
      <w:color w:val="868381"/>
      <w:sz w:val="20"/>
      <w:szCs w:val="20"/>
    </w:rPr>
  </w:style>
  <w:style w:type="paragraph" w:styleId="aff3">
    <w:name w:val="Основное меню (преемственное)"/>
    <w:basedOn w:val="Normal"/>
    <w:pPr>
      <w:jc w:val="both"/>
      <w:ind w:left="0" w:right="0" w:firstLine="720"/>
      <w:spacing w:line="360" w:lineRule="auto"/>
    </w:pPr>
    <w:rPr>
      <w:rFonts w:ascii="Verdana" w:hAnsi="Verdana" w:eastAsia="Verdana" w:cs="Verdana"/>
    </w:rPr>
  </w:style>
  <w:style w:type="paragraph" w:styleId="1a">
    <w:name w:val="Заголовок1"/>
    <w:basedOn w:val="Normal"/>
    <w:pPr/>
    <w:rPr>
      <w:color w:val="0058A9"/>
      <w:b w:val="1"/>
      <w:bCs w:val="1"/>
    </w:rPr>
  </w:style>
  <w:style w:type="paragraph" w:styleId="aff4">
    <w:name w:val="Заголовок группы контролов"/>
    <w:basedOn w:val="Normal"/>
    <w:pPr>
      <w:jc w:val="both"/>
      <w:ind w:left="0" w:right="0" w:firstLine="720"/>
      <w:spacing w:line="360" w:lineRule="auto"/>
    </w:pPr>
    <w:rPr>
      <w:rFonts w:ascii="Times New Roman" w:hAnsi="Times New Roman" w:eastAsia="Times New Roman" w:cs="Times New Roman"/>
      <w:color w:val="000000"/>
      <w:sz w:val="24"/>
      <w:szCs w:val="24"/>
      <w:b w:val="1"/>
      <w:bCs w:val="1"/>
    </w:rPr>
  </w:style>
  <w:style w:type="paragraph" w:styleId="aff5">
    <w:name w:val="Заголовок для информации об изменениях"/>
    <w:basedOn w:val="Normal"/>
    <w:pPr>
      <w:keepNext w:val="1"/>
      <w:keepLines w:val="1"/>
      <w:spacing w:before="0" w:after="240" w:line="360" w:lineRule="auto"/>
    </w:pPr>
    <w:rPr>
      <w:lang w:val="x-none"/>
      <w:sz w:val="18"/>
      <w:szCs w:val="18"/>
      <w:b w:val="0"/>
      <w:bCs w:val="0"/>
    </w:rPr>
  </w:style>
  <w:style w:type="paragraph" w:styleId="aff6">
    <w:name w:val="Заголовок распахивающейся части диалога"/>
    <w:basedOn w:val="Normal"/>
    <w:pPr>
      <w:jc w:val="both"/>
      <w:ind w:left="0" w:right="0" w:firstLine="720"/>
      <w:spacing w:line="360" w:lineRule="auto"/>
    </w:pPr>
    <w:rPr>
      <w:rFonts w:ascii="Times New Roman" w:hAnsi="Times New Roman" w:eastAsia="Times New Roman" w:cs="Times New Roman"/>
      <w:color w:val="000080"/>
      <w:i w:val="1"/>
      <w:iCs w:val="1"/>
    </w:rPr>
  </w:style>
  <w:style w:type="paragraph" w:styleId="aff7">
    <w:name w:val="Заголовок статьи"/>
    <w:basedOn w:val="Normal"/>
    <w:pPr>
      <w:jc w:val="both"/>
      <w:ind w:left="1612" w:right="0" w:firstLine="0" w:hanging="892"/>
      <w:spacing w:line="360" w:lineRule="auto"/>
    </w:pPr>
    <w:rPr>
      <w:rFonts w:ascii="Times New Roman" w:hAnsi="Times New Roman" w:eastAsia="Times New Roman" w:cs="Times New Roman"/>
      <w:sz w:val="24"/>
      <w:szCs w:val="24"/>
    </w:rPr>
  </w:style>
  <w:style w:type="paragraph" w:styleId="aff8">
    <w:name w:val="Заголовок ЭР (левое окно)"/>
    <w:basedOn w:val="Normal"/>
    <w:pPr>
      <w:jc w:val="center"/>
      <w:spacing w:before="300" w:after="250" w:line="360" w:lineRule="auto"/>
    </w:pPr>
    <w:rPr>
      <w:rFonts w:ascii="Times New Roman" w:hAnsi="Times New Roman" w:eastAsia="Times New Roman" w:cs="Times New Roman"/>
      <w:color w:val="26282F"/>
      <w:sz w:val="26"/>
      <w:szCs w:val="26"/>
      <w:b w:val="1"/>
      <w:bCs w:val="1"/>
    </w:rPr>
  </w:style>
  <w:style w:type="paragraph" w:styleId="aff9">
    <w:name w:val="Заголовок ЭР (правое окно)"/>
    <w:basedOn w:val="Normal"/>
    <w:pPr>
      <w:jc w:val="left"/>
      <w:spacing w:after="0"/>
    </w:pPr>
    <w:rPr/>
  </w:style>
  <w:style w:type="character">
    <w:name w:val="Интерактивный заголовок"/>
    <w:rPr>
      <w:u w:val="single"/>
    </w:rPr>
  </w:style>
  <w:style w:type="paragraph" w:styleId="affb">
    <w:name w:val="Текст информации об изменениях"/>
    <w:basedOn w:val="Normal"/>
    <w:pPr>
      <w:jc w:val="both"/>
      <w:ind w:left="0" w:right="0" w:firstLine="720"/>
      <w:spacing w:line="360" w:lineRule="auto"/>
    </w:pPr>
    <w:rPr>
      <w:rFonts w:ascii="Times New Roman" w:hAnsi="Times New Roman" w:eastAsia="Times New Roman" w:cs="Times New Roman"/>
      <w:color w:val="353842"/>
      <w:sz w:val="18"/>
      <w:szCs w:val="18"/>
    </w:rPr>
  </w:style>
  <w:style w:type="paragraph" w:styleId="affc">
    <w:name w:val="Информация об изменениях"/>
    <w:basedOn w:val="Normal"/>
    <w:pPr>
      <w:ind w:left="360" w:right="0" w:firstLine="0"/>
      <w:spacing w:before="180"/>
    </w:pPr>
    <w:rPr/>
  </w:style>
  <w:style w:type="paragraph" w:styleId="affd">
    <w:name w:val="Текст (справка)"/>
    <w:basedOn w:val="Normal"/>
    <w:pPr>
      <w:ind w:left="170" w:right="0" w:firstLine="0"/>
      <w:spacing w:line="360" w:lineRule="auto"/>
    </w:pPr>
    <w:rPr>
      <w:rFonts w:ascii="Times New Roman" w:hAnsi="Times New Roman" w:eastAsia="Times New Roman" w:cs="Times New Roman"/>
      <w:sz w:val="24"/>
      <w:szCs w:val="24"/>
    </w:rPr>
  </w:style>
  <w:style w:type="paragraph" w:styleId="affe">
    <w:name w:val="Комментарий"/>
    <w:basedOn w:val="Normal"/>
    <w:pPr>
      <w:jc w:val="both"/>
      <w:spacing w:before="75"/>
    </w:pPr>
    <w:rPr>
      <w:color w:val="353842"/>
    </w:rPr>
  </w:style>
  <w:style w:type="character">
    <w:name w:val="Информация об изменениях документа"/>
    <w:rPr>
      <w:i w:val="1"/>
      <w:iCs w:val="1"/>
    </w:rPr>
  </w:style>
  <w:style w:type="paragraph" w:styleId="afff0">
    <w:name w:val="Текст (лев. подпись)"/>
    <w:basedOn w:val="Normal"/>
    <w:pPr>
      <w:spacing w:line="360" w:lineRule="auto"/>
    </w:pPr>
    <w:rPr>
      <w:rFonts w:ascii="Times New Roman" w:hAnsi="Times New Roman" w:eastAsia="Times New Roman" w:cs="Times New Roman"/>
      <w:sz w:val="24"/>
      <w:szCs w:val="24"/>
    </w:rPr>
  </w:style>
  <w:style w:type="character">
    <w:name w:val="Колонтитул (левый)"/>
    <w:rPr>
      <w:sz w:val="14"/>
      <w:szCs w:val="14"/>
    </w:rPr>
  </w:style>
  <w:style w:type="paragraph" w:styleId="afff2">
    <w:name w:val="Текст (прав. подпись)"/>
    <w:basedOn w:val="Normal"/>
    <w:pPr>
      <w:jc w:val="right"/>
      <w:spacing w:line="360" w:lineRule="auto"/>
    </w:pPr>
    <w:rPr>
      <w:rFonts w:ascii="Times New Roman" w:hAnsi="Times New Roman" w:eastAsia="Times New Roman" w:cs="Times New Roman"/>
      <w:sz w:val="24"/>
      <w:szCs w:val="24"/>
    </w:rPr>
  </w:style>
  <w:style w:type="character">
    <w:name w:val="Колонтитул (правый)"/>
    <w:rPr>
      <w:sz w:val="14"/>
      <w:szCs w:val="14"/>
    </w:rPr>
  </w:style>
  <w:style w:type="paragraph" w:styleId="afff4">
    <w:name w:val="Комментарий пользователя"/>
    <w:basedOn w:val="Normal"/>
    <w:pPr>
      <w:jc w:val="left"/>
    </w:pPr>
    <w:rPr/>
  </w:style>
  <w:style w:type="character">
    <w:name w:val="Куда обратиться?"/>
    <w:rPr/>
  </w:style>
  <w:style w:type="paragraph" w:styleId="afff6">
    <w:name w:val="Моноширинный"/>
    <w:basedOn w:val="Normal"/>
    <w:pPr>
      <w:spacing w:line="360" w:lineRule="auto"/>
    </w:pPr>
    <w:rPr>
      <w:rFonts w:ascii="Courier New" w:hAnsi="Courier New" w:eastAsia="Courier New" w:cs="Courier New"/>
      <w:sz w:val="24"/>
      <w:szCs w:val="24"/>
    </w:rPr>
  </w:style>
  <w:style w:type="paragraph" w:styleId="afff7">
    <w:name w:val="Напишите нам"/>
    <w:basedOn w:val="Normal"/>
    <w:pPr>
      <w:jc w:val="both"/>
      <w:ind w:left="180" w:right="0" w:firstLine="0"/>
      <w:spacing w:before="90" w:after="90" w:line="360" w:lineRule="auto"/>
    </w:pPr>
    <w:rPr>
      <w:rFonts w:ascii="Times New Roman" w:hAnsi="Times New Roman" w:eastAsia="Times New Roman" w:cs="Times New Roman"/>
      <w:sz w:val="20"/>
      <w:szCs w:val="20"/>
    </w:rPr>
  </w:style>
  <w:style w:type="paragraph" w:styleId="afff8">
    <w:name w:val="Необходимые документы"/>
    <w:basedOn w:val="Normal"/>
    <w:pPr>
      <w:ind w:left="0" w:right="0" w:firstLine="118"/>
    </w:pPr>
    <w:rPr/>
  </w:style>
  <w:style w:type="paragraph" w:styleId="afff9">
    <w:name w:val="Нормальный (таблица)"/>
    <w:basedOn w:val="Normal"/>
    <w:pPr>
      <w:jc w:val="both"/>
      <w:spacing w:line="360" w:lineRule="auto"/>
    </w:pPr>
    <w:rPr>
      <w:rFonts w:ascii="Times New Roman" w:hAnsi="Times New Roman" w:eastAsia="Times New Roman" w:cs="Times New Roman"/>
      <w:sz w:val="24"/>
      <w:szCs w:val="24"/>
    </w:rPr>
  </w:style>
  <w:style w:type="paragraph" w:styleId="afffa">
    <w:name w:val="Таблицы (моноширинный)"/>
    <w:basedOn w:val="Normal"/>
    <w:pPr>
      <w:spacing w:line="360" w:lineRule="auto"/>
    </w:pPr>
    <w:rPr>
      <w:rFonts w:ascii="Courier New" w:hAnsi="Courier New" w:eastAsia="Courier New" w:cs="Courier New"/>
      <w:sz w:val="24"/>
      <w:szCs w:val="24"/>
    </w:rPr>
  </w:style>
  <w:style w:type="paragraph" w:styleId="afffb">
    <w:name w:val="Оглавление"/>
    <w:basedOn w:val="Normal"/>
    <w:pPr>
      <w:ind w:left="140" w:right="0" w:firstLine="0"/>
    </w:pPr>
    <w:rPr/>
  </w:style>
  <w:style w:type="character">
    <w:name w:val="Переменная часть"/>
    <w:rPr>
      <w:sz w:val="18"/>
      <w:szCs w:val="18"/>
    </w:rPr>
  </w:style>
  <w:style w:type="paragraph" w:styleId="afffd">
    <w:name w:val="Подвал для информации об изменениях"/>
    <w:basedOn w:val="Normal"/>
    <w:pPr>
      <w:keepNext w:val="1"/>
      <w:keepLines w:val="1"/>
      <w:spacing w:before="480" w:after="240" w:line="360" w:lineRule="auto"/>
    </w:pPr>
    <w:rPr>
      <w:lang w:val="x-none"/>
      <w:sz w:val="18"/>
      <w:szCs w:val="18"/>
      <w:b w:val="0"/>
      <w:bCs w:val="0"/>
    </w:rPr>
  </w:style>
  <w:style w:type="character">
    <w:name w:val="Подзаголовок для информации об изменениях"/>
    <w:rPr>
      <w:b w:val="1"/>
      <w:bCs w:val="1"/>
    </w:rPr>
  </w:style>
  <w:style w:type="paragraph" w:styleId="affff">
    <w:name w:val="Подчёркнуный текст"/>
    <w:basedOn w:val="Normal"/>
    <w:pPr>
      <w:jc w:val="both"/>
      <w:ind w:left="0" w:right="0" w:firstLine="720"/>
      <w:spacing w:line="360" w:lineRule="auto"/>
    </w:pPr>
    <w:rPr>
      <w:rFonts w:ascii="Times New Roman" w:hAnsi="Times New Roman" w:eastAsia="Times New Roman" w:cs="Times New Roman"/>
      <w:sz w:val="24"/>
      <w:szCs w:val="24"/>
    </w:rPr>
  </w:style>
  <w:style w:type="character">
    <w:name w:val="Постоянная часть"/>
    <w:rPr>
      <w:sz w:val="20"/>
      <w:szCs w:val="20"/>
    </w:rPr>
  </w:style>
  <w:style w:type="paragraph" w:styleId="affff1">
    <w:name w:val="Прижатый влево"/>
    <w:basedOn w:val="Normal"/>
    <w:pPr>
      <w:spacing w:line="360" w:lineRule="auto"/>
    </w:pPr>
    <w:rPr>
      <w:rFonts w:ascii="Times New Roman" w:hAnsi="Times New Roman" w:eastAsia="Times New Roman" w:cs="Times New Roman"/>
      <w:sz w:val="24"/>
      <w:szCs w:val="24"/>
    </w:rPr>
  </w:style>
  <w:style w:type="character">
    <w:name w:val="Пример."/>
    <w:rPr/>
  </w:style>
  <w:style w:type="character">
    <w:name w:val="Примечание."/>
    <w:rPr/>
  </w:style>
  <w:style w:type="paragraph" w:styleId="affff4">
    <w:name w:val="Словарная статья"/>
    <w:basedOn w:val="Normal"/>
    <w:pPr>
      <w:jc w:val="both"/>
      <w:spacing w:line="360" w:lineRule="auto"/>
    </w:pPr>
    <w:rPr>
      <w:rFonts w:ascii="Times New Roman" w:hAnsi="Times New Roman" w:eastAsia="Times New Roman" w:cs="Times New Roman"/>
      <w:sz w:val="24"/>
      <w:szCs w:val="24"/>
    </w:rPr>
  </w:style>
  <w:style w:type="paragraph" w:styleId="affff5">
    <w:name w:val="Ссылка на официальную публикацию"/>
    <w:basedOn w:val="Normal"/>
    <w:pPr>
      <w:jc w:val="both"/>
      <w:ind w:left="0" w:right="0" w:firstLine="720"/>
      <w:spacing w:line="360" w:lineRule="auto"/>
    </w:pPr>
    <w:rPr>
      <w:rFonts w:ascii="Times New Roman" w:hAnsi="Times New Roman" w:eastAsia="Times New Roman" w:cs="Times New Roman"/>
      <w:sz w:val="24"/>
      <w:szCs w:val="24"/>
    </w:rPr>
  </w:style>
  <w:style w:type="paragraph" w:styleId="affff6">
    <w:name w:val="Текст в таблице"/>
    <w:basedOn w:val="Normal"/>
    <w:pPr>
      <w:ind w:left="0" w:right="0" w:firstLine="500"/>
    </w:pPr>
    <w:rPr/>
  </w:style>
  <w:style w:type="paragraph" w:styleId="affff7">
    <w:name w:val="Текст ЭР (см. также)"/>
    <w:basedOn w:val="Normal"/>
    <w:pPr>
      <w:spacing w:before="200" w:line="360" w:lineRule="auto"/>
    </w:pPr>
    <w:rPr>
      <w:rFonts w:ascii="Times New Roman" w:hAnsi="Times New Roman" w:eastAsia="Times New Roman" w:cs="Times New Roman"/>
      <w:sz w:val="20"/>
      <w:szCs w:val="20"/>
    </w:rPr>
  </w:style>
  <w:style w:type="paragraph" w:styleId="affff8">
    <w:name w:val="Технический комментарий"/>
    <w:basedOn w:val="Normal"/>
    <w:pPr>
      <w:spacing w:line="360" w:lineRule="auto"/>
    </w:pPr>
    <w:rPr>
      <w:rFonts w:ascii="Times New Roman" w:hAnsi="Times New Roman" w:eastAsia="Times New Roman" w:cs="Times New Roman"/>
      <w:color w:val="463F31"/>
      <w:sz w:val="24"/>
      <w:szCs w:val="24"/>
    </w:rPr>
  </w:style>
  <w:style w:type="paragraph" w:styleId="affff9">
    <w:name w:val="Формула"/>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paragraph" w:styleId="affffa">
    <w:name w:val="Центрированный (таблица)"/>
    <w:basedOn w:val="Normal"/>
    <w:pPr>
      <w:jc w:val="center"/>
    </w:pPr>
    <w:rPr/>
  </w:style>
  <w:style w:type="paragraph" w:styleId="-">
    <w:name w:val="ЭР-содержание (правое окно)"/>
    <w:basedOn w:val="Normal"/>
    <w:pPr>
      <w:spacing w:before="300" w:line="360" w:lineRule="auto"/>
    </w:pPr>
    <w:rPr>
      <w:rFonts w:ascii="Times New Roman" w:hAnsi="Times New Roman" w:eastAsia="Times New Roman" w:cs="Times New Roman"/>
      <w:sz w:val="24"/>
      <w:szCs w:val="24"/>
    </w:rPr>
  </w:style>
  <w:style w:type="paragraph" w:styleId="s1">
    <w:name w:val="s_1"/>
    <w:basedOn w:val="Normal"/>
    <w:pPr>
      <w:spacing w:before="100" w:after="100"/>
    </w:pPr>
    <w:rPr>
      <w:rFonts w:ascii="Times New Roman" w:hAnsi="Times New Roman" w:eastAsia="Times New Roman" w:cs="Times New Roman"/>
      <w:sz w:val="24"/>
      <w:szCs w:val="24"/>
    </w:rPr>
  </w:style>
  <w:style w:type="character">
    <w:name w:val="page number"/>
    <w:rPr>
      <w:rFonts w:ascii="Times New Roman" w:hAnsi="Times New Roman" w:eastAsia="Times New Roman" w:cs="Times New Roman" w:hint="default"/>
    </w:rPr>
  </w:style>
  <w:style w:type="character">
    <w:name w:val="endnote reference"/>
    <w:rPr>
      <w:rFonts w:ascii="Times New Roman" w:hAnsi="Times New Roman" w:eastAsia="Times New Roman" w:cs="Times New Roman" w:hint="default"/>
      <w:vertAlign w:val="superscript"/>
    </w:rPr>
  </w:style>
  <w:style w:type="character">
    <w:name w:val="Footnote Text Char"/>
    <w:rPr>
      <w:rFonts w:ascii="Times New Roman" w:hAnsi="Times New Roman" w:eastAsia="Times New Roman" w:cs="Times New Roman" w:hint="default"/>
      <w:lang w:val="x-none"/>
      <w:sz w:val="20"/>
      <w:szCs w:val="20"/>
    </w:rPr>
  </w:style>
  <w:style w:type="character">
    <w:name w:val="Текст примечания Знак11"/>
    <w:rPr>
      <w:rFonts w:ascii="Times New Roman" w:hAnsi="Times New Roman" w:eastAsia="Times New Roman" w:cs="Times New Roman" w:hint="default"/>
      <w:sz w:val="20"/>
      <w:szCs w:val="20"/>
    </w:rPr>
  </w:style>
  <w:style w:type="character">
    <w:name w:val="Текст примечания Знак1"/>
    <w:rPr>
      <w:rFonts w:ascii="Times New Roman" w:hAnsi="Times New Roman" w:eastAsia="Times New Roman" w:cs="Times New Roman" w:hint="default"/>
      <w:sz w:val="20"/>
      <w:szCs w:val="20"/>
    </w:rPr>
  </w:style>
  <w:style w:type="character">
    <w:name w:val="Тема примечания Знак11"/>
    <w:rPr>
      <w:rFonts w:ascii="Times New Roman" w:hAnsi="Times New Roman" w:eastAsia="Times New Roman" w:cs="Times New Roman" w:hint="default"/>
      <w:sz w:val="20"/>
      <w:szCs w:val="20"/>
      <w:b w:val="1"/>
      <w:bCs w:val="1"/>
    </w:rPr>
  </w:style>
  <w:style w:type="character">
    <w:name w:val="Тема примечания Знак1"/>
    <w:rPr>
      <w:rFonts w:ascii="Times New Roman" w:hAnsi="Times New Roman" w:eastAsia="Times New Roman" w:cs="Times New Roman" w:hint="default"/>
      <w:sz w:val="20"/>
      <w:szCs w:val="20"/>
      <w:b w:val="1"/>
      <w:bCs w:val="1"/>
    </w:rPr>
  </w:style>
  <w:style w:type="character">
    <w:name w:val="Цветовое выделение"/>
    <w:rPr>
      <w:color w:val="26282F"/>
      <w:b w:val="1"/>
      <w:bCs w:val="1"/>
    </w:rPr>
  </w:style>
  <w:style w:type="character">
    <w:name w:val="Гипертекстовая ссылка"/>
    <w:rPr>
      <w:color w:val="106BBE"/>
      <w:b w:val="1"/>
      <w:bCs w:val="1"/>
    </w:rPr>
  </w:style>
  <w:style w:type="character">
    <w:name w:val="Активная гипертекстовая ссылка"/>
    <w:rPr>
      <w:color w:val="106BBE"/>
      <w:b w:val="1"/>
      <w:bCs w:val="1"/>
      <w:u w:val="single"/>
    </w:rPr>
  </w:style>
  <w:style w:type="character">
    <w:name w:val="Выделение для Базового Поиска"/>
    <w:rPr>
      <w:color w:val="0058A9"/>
      <w:b w:val="1"/>
      <w:bCs w:val="1"/>
    </w:rPr>
  </w:style>
  <w:style w:type="character">
    <w:name w:val="Выделение для Базового Поиска (курсив)"/>
    <w:rPr>
      <w:color w:val="0058A9"/>
      <w:b w:val="1"/>
      <w:bCs w:val="1"/>
      <w:i w:val="1"/>
      <w:iCs w:val="1"/>
    </w:rPr>
  </w:style>
  <w:style w:type="character">
    <w:name w:val="Заголовок своего сообщения"/>
    <w:rPr>
      <w:color w:val="26282F"/>
      <w:b w:val="1"/>
      <w:bCs w:val="1"/>
    </w:rPr>
  </w:style>
  <w:style w:type="character">
    <w:name w:val="Заголовок чужого сообщения"/>
    <w:rPr>
      <w:color w:val="FF0000"/>
      <w:b w:val="1"/>
      <w:bCs w:val="1"/>
    </w:rPr>
  </w:style>
  <w:style w:type="character">
    <w:name w:val="Найденные слова"/>
    <w:rPr>
      <w:color w:val="26282F"/>
      <w:b w:val="1"/>
      <w:bCs w:val="1"/>
    </w:rPr>
  </w:style>
  <w:style w:type="character">
    <w:name w:val="Не вступил в силу"/>
    <w:rPr>
      <w:color w:val="000000"/>
      <w:b w:val="1"/>
      <w:bCs w:val="1"/>
    </w:rPr>
  </w:style>
  <w:style w:type="character">
    <w:name w:val="Опечатки"/>
    <w:rPr>
      <w:color w:val="FF0000"/>
    </w:rPr>
  </w:style>
  <w:style w:type="character">
    <w:name w:val="Сравнение редакций"/>
    <w:rPr>
      <w:color w:val="26282F"/>
      <w:b w:val="1"/>
      <w:bCs w:val="1"/>
    </w:rPr>
  </w:style>
  <w:style w:type="character">
    <w:name w:val="Сравнение редакций. Добавленный фрагмент"/>
    <w:rPr>
      <w:color w:val="000000"/>
    </w:rPr>
  </w:style>
  <w:style w:type="character">
    <w:name w:val="Сравнение редакций. Удаленный фрагмент"/>
    <w:rPr>
      <w:color w:val="000000"/>
    </w:rPr>
  </w:style>
  <w:style w:type="character">
    <w:name w:val="Ссылка на утративший силу документ"/>
    <w:rPr>
      <w:color w:val="749232"/>
      <w:b w:val="1"/>
      <w:bCs w:val="1"/>
    </w:rPr>
  </w:style>
  <w:style w:type="character">
    <w:name w:val="Утратил силу"/>
    <w:rPr>
      <w:color w:val="666600"/>
      <w:b w:val="1"/>
      <w:bCs w:val="1"/>
      <w:strike w:val="1"/>
    </w:rPr>
  </w:style>
  <w:style w:type="character">
    <w:name w:val="Обычный (Интернет) Знак"/>
    <w:rPr>
      <w:rFonts w:ascii="Times New Roman" w:hAnsi="Times New Roman" w:eastAsia="Times New Roman" w:cs="Times New Roman" w:hint="default"/>
      <w:lang w:val="en-US"/>
      <w:sz w:val="24"/>
      <w:szCs w:val="24"/>
    </w:rPr>
  </w:style>
  <w:style w:type="paragraph" w:styleId="ConsPlusNonformat">
    <w:name w:val="ConsPlusNonformat"/>
    <w:basedOn w:val="Normal"/>
    <w:pPr/>
    <w:rPr>
      <w:rFonts w:ascii="Courier New" w:hAnsi="Courier New" w:eastAsia="Courier New" w:cs="Courier New"/>
      <w:sz w:val="20"/>
      <w:szCs w:val="20"/>
    </w:rPr>
  </w:style>
  <w:style w:type="table" w:customStyle="1" w:styleId="Table Normal13">
    <w:name w:val="Table Normal13"/>
    <w:uiPriority w:val="99"/>
    <w:tblPr>
      <w:tblW w:w="0" w:type="auto"/>
      <w:tblLayout w:type="autofit"/>
      <w:tblCellMar>
        <w:top w:w="0" w:type="dxa"/>
        <w:left w:w="0" w:type="dxa"/>
        <w:right w:w="0" w:type="dxa"/>
        <w:bottom w:w="0" w:type="dxa"/>
      </w:tblCellMar>
    </w:tblPr>
  </w:style>
  <w:style w:type="character">
    <w:name w:val="Strong"/>
    <w:rPr>
      <w:b w:val="1"/>
      <w:bCs w:val="1"/>
    </w:rPr>
  </w:style>
  <w:style w:type="character">
    <w:name w:val="Subtle Emphasis"/>
    <w:rPr>
      <w:color w:val="404040"/>
      <w:i w:val="1"/>
      <w:iCs w:val="1"/>
    </w:rPr>
  </w:style>
  <w:style w:type="paragraph" w:styleId="affffff0">
    <w:name w:val="TOC Heading"/>
    <w:qFormat/>
    <w:basedOn w:val="Normal"/>
    <w:pPr>
      <w:keepNext w:val="1"/>
      <w:keepLines w:val="1"/>
      <w:ind w:left="0" w:right="0" w:firstLine="709"/>
      <w:spacing w:before="240" w:after="0" w:line="259" w:lineRule="auto"/>
    </w:pPr>
    <w:rPr>
      <w:rFonts w:ascii="@Batang" w:hAnsi="@Batang" w:eastAsia="@Batang" w:cs="@Batang"/>
      <w:color w:val="2F5496"/>
      <w:b w:val="0"/>
      <w:bCs w:val="0"/>
    </w:rPr>
  </w:style>
  <w:style w:type="paragraph" w:styleId="affffff1">
    <w:name w:val="Title"/>
    <w:qFormat/>
    <w:basedOn w:val="Normal"/>
    <w:pPr>
      <w:ind w:left="0" w:right="0" w:firstLine="709"/>
      <w:spacing w:after="120" w:line="276" w:lineRule="auto"/>
    </w:pPr>
    <w:rPr>
      <w:rFonts w:ascii="Segoe UI" w:hAnsi="Segoe UI" w:eastAsia="Segoe UI" w:cs="Segoe UI"/>
      <w:sz w:val="24"/>
      <w:szCs w:val="24"/>
    </w:rPr>
  </w:style>
  <w:style w:type="character">
    <w:name w:val="Заголовок Знак"/>
    <w:rPr>
      <w:sz w:val="56"/>
      <w:szCs w:val="56"/>
    </w:rPr>
  </w:style>
  <w:style w:type="character">
    <w:name w:val="Заголовок Знак2"/>
    <w:rPr>
      <w:rFonts w:ascii="Segoe UI" w:hAnsi="Segoe UI" w:eastAsia="Segoe UI" w:cs="Segoe UI"/>
      <w:sz w:val="24"/>
      <w:szCs w:val="24"/>
    </w:rPr>
  </w:style>
  <w:style w:type="paragraph" w:styleId="120">
    <w:name w:val="таблСлева12"/>
    <w:qFormat/>
    <w:basedOn w:val="Normal"/>
    <w:pPr/>
    <w:rPr>
      <w:rFonts w:ascii="Segoe UI" w:hAnsi="Segoe UI" w:eastAsia="Segoe UI" w:cs="Segoe UI"/>
      <w:sz w:val="28"/>
      <w:szCs w:val="28"/>
    </w:rPr>
  </w:style>
  <w:style w:type="paragraph" w:styleId="s16">
    <w:name w:val="s_16"/>
    <w:basedOn w:val="Normal"/>
    <w:pPr>
      <w:spacing w:before="100" w:after="100"/>
    </w:pPr>
    <w:rPr>
      <w:rFonts w:ascii="Times New Roman" w:hAnsi="Times New Roman" w:eastAsia="Times New Roman" w:cs="Times New Roman"/>
      <w:sz w:val="24"/>
      <w:szCs w:val="24"/>
    </w:rPr>
  </w:style>
  <w:style w:type="character">
    <w:name w:val="Неразрешенное упоминание2"/>
    <w:rPr>
      <w:color w:val="605E5C"/>
    </w:rPr>
  </w:style>
  <w:style w:type="character">
    <w:name w:val="Основной текст (2)_"/>
    <w:rPr>
      <w:sz w:val="28"/>
      <w:szCs w:val="28"/>
    </w:rPr>
  </w:style>
  <w:style w:type="paragraph" w:styleId="2b">
    <w:name w:val="Основной текст (2)"/>
    <w:basedOn w:val="Normal"/>
    <w:pPr>
      <w:jc w:val="both"/>
      <w:spacing w:before="360" w:line="240" w:lineRule="atLeast"/>
    </w:pPr>
    <w:rPr>
      <w:sz w:val="28"/>
      <w:szCs w:val="28"/>
    </w:rPr>
  </w:style>
  <w:style w:type="character">
    <w:name w:val="c7"/>
    <w:rPr>
      <w:rFonts w:ascii="Times New Roman" w:hAnsi="Times New Roman" w:eastAsia="Times New Roman" w:cs="Times New Roman"/>
    </w:rPr>
  </w:style>
  <w:style w:type="paragraph" w:styleId="xl63">
    <w:name w:val="xl63"/>
    <w:basedOn w:val="Normal"/>
    <w:pPr>
      <w:spacing w:before="100" w:after="100"/>
    </w:pPr>
    <w:rPr>
      <w:rFonts w:ascii="Times New Roman" w:hAnsi="Times New Roman" w:eastAsia="Times New Roman" w:cs="Times New Roman"/>
      <w:sz w:val="24"/>
      <w:szCs w:val="24"/>
    </w:rPr>
  </w:style>
  <w:style w:type="paragraph" w:styleId="xl64">
    <w:name w:val="xl64"/>
    <w:basedOn w:val="Normal"/>
    <w:pPr>
      <w:spacing w:before="100" w:after="100"/>
    </w:pPr>
    <w:rPr>
      <w:rFonts w:ascii="Times New Roman" w:hAnsi="Times New Roman" w:eastAsia="Times New Roman" w:cs="Times New Roman"/>
      <w:sz w:val="24"/>
      <w:szCs w:val="24"/>
    </w:rPr>
  </w:style>
  <w:style w:type="paragraph" w:styleId="xl65">
    <w:name w:val="xl65"/>
    <w:basedOn w:val="Normal"/>
    <w:pPr>
      <w:spacing w:before="100" w:after="100"/>
    </w:pPr>
    <w:rPr>
      <w:rFonts w:ascii="Times New Roman" w:hAnsi="Times New Roman" w:eastAsia="Times New Roman" w:cs="Times New Roman"/>
      <w:sz w:val="14"/>
      <w:szCs w:val="14"/>
    </w:rPr>
  </w:style>
  <w:style w:type="paragraph" w:styleId="xl66">
    <w:name w:val="xl66"/>
    <w:basedOn w:val="Normal"/>
    <w:pPr>
      <w:spacing w:before="100" w:after="100"/>
    </w:pPr>
    <w:rPr>
      <w:rFonts w:ascii="Times New Roman" w:hAnsi="Times New Roman" w:eastAsia="Times New Roman" w:cs="Times New Roman"/>
      <w:sz w:val="24"/>
      <w:szCs w:val="24"/>
    </w:rPr>
  </w:style>
  <w:style w:type="paragraph" w:styleId="xl67">
    <w:name w:val="xl67"/>
    <w:basedOn w:val="Normal"/>
    <w:pPr>
      <w:jc w:val="both"/>
      <w:spacing w:before="100" w:after="100"/>
    </w:pPr>
    <w:rPr>
      <w:rFonts w:ascii="Times New Roman" w:hAnsi="Times New Roman" w:eastAsia="Times New Roman" w:cs="Times New Roman"/>
      <w:color w:val="000000"/>
      <w:sz w:val="16"/>
      <w:szCs w:val="16"/>
    </w:rPr>
  </w:style>
  <w:style w:type="paragraph" w:styleId="xl68">
    <w:name w:val="xl68"/>
    <w:basedOn w:val="Normal"/>
    <w:pPr>
      <w:jc w:val="center"/>
      <w:spacing w:before="100" w:after="100"/>
    </w:pPr>
    <w:rPr>
      <w:rFonts w:ascii="Times New Roman" w:hAnsi="Times New Roman" w:eastAsia="Times New Roman" w:cs="Times New Roman"/>
      <w:color w:val="000000"/>
      <w:sz w:val="16"/>
      <w:szCs w:val="16"/>
    </w:rPr>
  </w:style>
  <w:style w:type="paragraph" w:styleId="xl69">
    <w:name w:val="xl69"/>
    <w:basedOn w:val="Normal"/>
    <w:pPr>
      <w:spacing w:before="100" w:after="100"/>
    </w:pPr>
    <w:rPr>
      <w:rFonts w:ascii="Times New Roman" w:hAnsi="Times New Roman" w:eastAsia="Times New Roman" w:cs="Times New Roman"/>
      <w:color w:val="000000"/>
      <w:sz w:val="16"/>
      <w:szCs w:val="16"/>
    </w:rPr>
  </w:style>
  <w:style w:type="paragraph" w:styleId="xl70">
    <w:name w:val="xl70"/>
    <w:basedOn w:val="Normal"/>
    <w:pPr>
      <w:spacing w:before="100" w:after="100"/>
    </w:pPr>
    <w:rPr>
      <w:rFonts w:ascii="Times New Roman" w:hAnsi="Times New Roman" w:eastAsia="Times New Roman" w:cs="Times New Roman"/>
      <w:color w:val="000000"/>
      <w:sz w:val="16"/>
      <w:szCs w:val="16"/>
    </w:rPr>
  </w:style>
  <w:style w:type="paragraph" w:styleId="xl71">
    <w:name w:val="xl71"/>
    <w:basedOn w:val="Normal"/>
    <w:pPr>
      <w:spacing w:before="100" w:after="100"/>
    </w:pPr>
    <w:rPr>
      <w:rFonts w:ascii="Times New Roman" w:hAnsi="Times New Roman" w:eastAsia="Times New Roman" w:cs="Times New Roman"/>
      <w:sz w:val="14"/>
      <w:szCs w:val="14"/>
    </w:rPr>
  </w:style>
  <w:style w:type="paragraph" w:styleId="xl72">
    <w:name w:val="xl72"/>
    <w:basedOn w:val="Normal"/>
    <w:pPr>
      <w:spacing w:before="100" w:after="100"/>
    </w:pPr>
    <w:rPr>
      <w:rFonts w:ascii="Times New Roman" w:hAnsi="Times New Roman" w:eastAsia="Times New Roman" w:cs="Times New Roman"/>
      <w:color w:val="000000"/>
      <w:sz w:val="16"/>
      <w:szCs w:val="16"/>
      <w:b w:val="1"/>
      <w:bCs w:val="1"/>
    </w:rPr>
  </w:style>
  <w:style w:type="paragraph" w:styleId="xl73">
    <w:name w:val="xl73"/>
    <w:basedOn w:val="Normal"/>
    <w:pPr>
      <w:spacing w:before="100" w:after="100"/>
    </w:pPr>
    <w:rPr>
      <w:rFonts w:ascii="Times New Roman" w:hAnsi="Times New Roman" w:eastAsia="Times New Roman" w:cs="Times New Roman"/>
      <w:color w:val="000000"/>
      <w:sz w:val="16"/>
      <w:szCs w:val="16"/>
    </w:rPr>
  </w:style>
  <w:style w:type="paragraph" w:styleId="xl74">
    <w:name w:val="xl74"/>
    <w:basedOn w:val="Normal"/>
    <w:pPr>
      <w:spacing w:before="100" w:after="100"/>
    </w:pPr>
    <w:rPr>
      <w:rFonts w:ascii="Times New Roman" w:hAnsi="Times New Roman" w:eastAsia="Times New Roman" w:cs="Times New Roman"/>
      <w:color w:val="000000"/>
      <w:sz w:val="16"/>
      <w:szCs w:val="16"/>
    </w:rPr>
  </w:style>
  <w:style w:type="paragraph" w:styleId="xl75">
    <w:name w:val="xl75"/>
    <w:basedOn w:val="Normal"/>
    <w:pPr>
      <w:jc w:val="center"/>
      <w:spacing w:before="100" w:after="100"/>
    </w:pPr>
    <w:rPr>
      <w:rFonts w:ascii="Times New Roman" w:hAnsi="Times New Roman" w:eastAsia="Times New Roman" w:cs="Times New Roman"/>
      <w:sz w:val="16"/>
      <w:szCs w:val="16"/>
    </w:rPr>
  </w:style>
  <w:style w:type="paragraph" w:styleId="xl76">
    <w:name w:val="xl76"/>
    <w:basedOn w:val="Normal"/>
    <w:pPr>
      <w:spacing w:before="100" w:after="100"/>
    </w:pPr>
    <w:rPr>
      <w:rFonts w:ascii="Times New Roman" w:hAnsi="Times New Roman" w:eastAsia="Times New Roman" w:cs="Times New Roman"/>
      <w:sz w:val="16"/>
      <w:szCs w:val="16"/>
    </w:rPr>
  </w:style>
  <w:style w:type="paragraph" w:styleId="xl77">
    <w:name w:val="xl77"/>
    <w:basedOn w:val="Normal"/>
    <w:pPr>
      <w:jc w:val="center"/>
      <w:spacing w:before="100" w:after="100"/>
    </w:pPr>
    <w:rPr>
      <w:rFonts w:ascii="Times New Roman" w:hAnsi="Times New Roman" w:eastAsia="Times New Roman" w:cs="Times New Roman"/>
      <w:color w:val="000000"/>
      <w:sz w:val="16"/>
      <w:szCs w:val="16"/>
    </w:rPr>
  </w:style>
  <w:style w:type="paragraph" w:styleId="xl78">
    <w:name w:val="xl78"/>
    <w:basedOn w:val="Normal"/>
    <w:pPr>
      <w:spacing w:before="100" w:after="100"/>
    </w:pPr>
    <w:rPr>
      <w:rFonts w:ascii="Times New Roman" w:hAnsi="Times New Roman" w:eastAsia="Times New Roman" w:cs="Times New Roman"/>
      <w:sz w:val="14"/>
      <w:szCs w:val="14"/>
    </w:rPr>
  </w:style>
  <w:style w:type="paragraph" w:styleId="xl79">
    <w:name w:val="xl79"/>
    <w:basedOn w:val="Normal"/>
    <w:pPr>
      <w:spacing w:before="100" w:after="100"/>
    </w:pPr>
    <w:rPr>
      <w:rFonts w:ascii="Times New Roman" w:hAnsi="Times New Roman" w:eastAsia="Times New Roman" w:cs="Times New Roman"/>
      <w:sz w:val="14"/>
      <w:szCs w:val="14"/>
    </w:rPr>
  </w:style>
  <w:style w:type="paragraph" w:styleId="xl80">
    <w:name w:val="xl80"/>
    <w:basedOn w:val="Normal"/>
    <w:pPr>
      <w:spacing w:before="100" w:after="100"/>
    </w:pPr>
    <w:rPr>
      <w:rFonts w:ascii="Times New Roman" w:hAnsi="Times New Roman" w:eastAsia="Times New Roman" w:cs="Times New Roman"/>
      <w:sz w:val="24"/>
      <w:szCs w:val="24"/>
    </w:rPr>
  </w:style>
  <w:style w:type="paragraph" w:styleId="xl81">
    <w:name w:val="xl81"/>
    <w:basedOn w:val="Normal"/>
    <w:pPr>
      <w:spacing w:before="100" w:after="100"/>
    </w:pPr>
    <w:rPr>
      <w:rFonts w:ascii="Times New Roman" w:hAnsi="Times New Roman" w:eastAsia="Times New Roman" w:cs="Times New Roman"/>
      <w:color w:val="FF0000"/>
      <w:sz w:val="14"/>
      <w:szCs w:val="14"/>
    </w:rPr>
  </w:style>
  <w:style w:type="paragraph" w:styleId="xl82">
    <w:name w:val="xl82"/>
    <w:basedOn w:val="Normal"/>
    <w:pPr>
      <w:spacing w:before="100" w:after="100"/>
    </w:pPr>
    <w:rPr>
      <w:rFonts w:ascii="Times New Roman" w:hAnsi="Times New Roman" w:eastAsia="Times New Roman" w:cs="Times New Roman"/>
      <w:color w:val="FF0000"/>
      <w:sz w:val="14"/>
      <w:szCs w:val="14"/>
    </w:rPr>
  </w:style>
  <w:style w:type="paragraph" w:styleId="xl83">
    <w:name w:val="xl83"/>
    <w:basedOn w:val="Normal"/>
    <w:pPr>
      <w:spacing w:before="100" w:after="100"/>
    </w:pPr>
    <w:rPr>
      <w:rFonts w:ascii="Times New Roman" w:hAnsi="Times New Roman" w:eastAsia="Times New Roman" w:cs="Times New Roman"/>
      <w:sz w:val="14"/>
      <w:szCs w:val="14"/>
    </w:rPr>
  </w:style>
  <w:style w:type="paragraph" w:styleId="xl84">
    <w:name w:val="xl84"/>
    <w:basedOn w:val="Normal"/>
    <w:pPr>
      <w:spacing w:before="100" w:after="100"/>
    </w:pPr>
    <w:rPr>
      <w:rFonts w:ascii="Times New Roman" w:hAnsi="Times New Roman" w:eastAsia="Times New Roman" w:cs="Times New Roman"/>
      <w:sz w:val="14"/>
      <w:szCs w:val="14"/>
    </w:rPr>
  </w:style>
  <w:style w:type="paragraph" w:styleId="xl85">
    <w:name w:val="xl85"/>
    <w:basedOn w:val="Normal"/>
    <w:pPr>
      <w:spacing w:before="100" w:after="100"/>
    </w:pPr>
    <w:rPr>
      <w:rFonts w:ascii="Times New Roman" w:hAnsi="Times New Roman" w:eastAsia="Times New Roman" w:cs="Times New Roman"/>
      <w:sz w:val="14"/>
      <w:szCs w:val="14"/>
    </w:rPr>
  </w:style>
  <w:style w:type="paragraph" w:styleId="xl86">
    <w:name w:val="xl86"/>
    <w:basedOn w:val="Normal"/>
    <w:pPr>
      <w:jc w:val="center"/>
      <w:spacing w:before="100" w:after="100"/>
    </w:pPr>
    <w:rPr>
      <w:rFonts w:ascii="Times New Roman" w:hAnsi="Times New Roman" w:eastAsia="Times New Roman" w:cs="Times New Roman"/>
      <w:sz w:val="14"/>
      <w:szCs w:val="14"/>
      <w:i w:val="1"/>
      <w:iCs w:val="1"/>
    </w:rPr>
  </w:style>
  <w:style w:type="paragraph" w:styleId="xl87">
    <w:name w:val="xl87"/>
    <w:basedOn w:val="Normal"/>
    <w:pPr>
      <w:jc w:val="center"/>
      <w:spacing w:before="100" w:after="100"/>
    </w:pPr>
    <w:rPr>
      <w:rFonts w:ascii="Times New Roman" w:hAnsi="Times New Roman" w:eastAsia="Times New Roman" w:cs="Times New Roman"/>
      <w:sz w:val="14"/>
      <w:szCs w:val="14"/>
      <w:i w:val="1"/>
      <w:iCs w:val="1"/>
    </w:rPr>
  </w:style>
  <w:style w:type="paragraph" w:styleId="xl88">
    <w:name w:val="xl88"/>
    <w:basedOn w:val="Normal"/>
    <w:pPr>
      <w:jc w:val="center"/>
      <w:spacing w:before="100" w:after="100"/>
    </w:pPr>
    <w:rPr>
      <w:rFonts w:ascii="Times New Roman" w:hAnsi="Times New Roman" w:eastAsia="Times New Roman" w:cs="Times New Roman"/>
      <w:sz w:val="14"/>
      <w:szCs w:val="14"/>
      <w:i w:val="1"/>
      <w:iCs w:val="1"/>
    </w:rPr>
  </w:style>
  <w:style w:type="paragraph" w:styleId="xl89">
    <w:name w:val="xl89"/>
    <w:basedOn w:val="Normal"/>
    <w:pPr>
      <w:spacing w:before="100" w:after="100"/>
    </w:pPr>
    <w:rPr>
      <w:rFonts w:ascii="Times New Roman" w:hAnsi="Times New Roman" w:eastAsia="Times New Roman" w:cs="Times New Roman"/>
      <w:sz w:val="14"/>
      <w:szCs w:val="14"/>
      <w:i w:val="1"/>
      <w:iCs w:val="1"/>
    </w:rPr>
  </w:style>
  <w:style w:type="paragraph" w:styleId="xl90">
    <w:name w:val="xl90"/>
    <w:basedOn w:val="Normal"/>
    <w:pPr>
      <w:spacing w:before="100" w:after="100"/>
    </w:pPr>
    <w:rPr>
      <w:rFonts w:ascii="Times New Roman" w:hAnsi="Times New Roman" w:eastAsia="Times New Roman" w:cs="Times New Roman"/>
      <w:sz w:val="14"/>
      <w:szCs w:val="14"/>
    </w:rPr>
  </w:style>
  <w:style w:type="paragraph" w:styleId="xl91">
    <w:name w:val="xl91"/>
    <w:basedOn w:val="Normal"/>
    <w:pPr>
      <w:spacing w:before="100" w:after="100"/>
    </w:pPr>
    <w:rPr>
      <w:rFonts w:ascii="Times New Roman" w:hAnsi="Times New Roman" w:eastAsia="Times New Roman" w:cs="Times New Roman"/>
      <w:sz w:val="14"/>
      <w:szCs w:val="14"/>
    </w:rPr>
  </w:style>
  <w:style w:type="paragraph" w:styleId="xl92">
    <w:name w:val="xl92"/>
    <w:basedOn w:val="Normal"/>
    <w:pPr>
      <w:spacing w:before="100" w:after="100"/>
    </w:pPr>
    <w:rPr>
      <w:rFonts w:ascii="Times New Roman" w:hAnsi="Times New Roman" w:eastAsia="Times New Roman" w:cs="Times New Roman"/>
      <w:sz w:val="14"/>
      <w:szCs w:val="14"/>
    </w:rPr>
  </w:style>
  <w:style w:type="paragraph" w:styleId="xl93">
    <w:name w:val="xl93"/>
    <w:basedOn w:val="Normal"/>
    <w:pPr>
      <w:spacing w:before="100" w:after="100"/>
    </w:pPr>
    <w:rPr>
      <w:rFonts w:ascii="Times New Roman" w:hAnsi="Times New Roman" w:eastAsia="Times New Roman" w:cs="Times New Roman"/>
      <w:sz w:val="24"/>
      <w:szCs w:val="24"/>
    </w:rPr>
  </w:style>
  <w:style w:type="paragraph" w:styleId="xl94">
    <w:name w:val="xl94"/>
    <w:basedOn w:val="Normal"/>
    <w:pPr>
      <w:spacing w:before="100" w:after="100"/>
    </w:pPr>
    <w:rPr>
      <w:rFonts w:ascii="Times New Roman" w:hAnsi="Times New Roman" w:eastAsia="Times New Roman" w:cs="Times New Roman"/>
      <w:color w:val="FFFFFF"/>
      <w:sz w:val="14"/>
      <w:szCs w:val="14"/>
    </w:rPr>
  </w:style>
  <w:style w:type="paragraph" w:styleId="xl95">
    <w:name w:val="xl95"/>
    <w:basedOn w:val="Normal"/>
    <w:pPr>
      <w:spacing w:before="100" w:after="100"/>
    </w:pPr>
    <w:rPr>
      <w:rFonts w:ascii="Times New Roman" w:hAnsi="Times New Roman" w:eastAsia="Times New Roman" w:cs="Times New Roman"/>
      <w:color w:val="FFFFFF"/>
      <w:sz w:val="24"/>
      <w:szCs w:val="24"/>
    </w:rPr>
  </w:style>
  <w:style w:type="paragraph" w:styleId="xl96">
    <w:name w:val="xl96"/>
    <w:basedOn w:val="Normal"/>
    <w:pPr>
      <w:spacing w:before="100" w:after="100"/>
    </w:pPr>
    <w:rPr>
      <w:rFonts w:ascii="Times New Roman" w:hAnsi="Times New Roman" w:eastAsia="Times New Roman" w:cs="Times New Roman"/>
      <w:color w:val="FF0000"/>
      <w:sz w:val="14"/>
      <w:szCs w:val="14"/>
    </w:rPr>
  </w:style>
  <w:style w:type="paragraph" w:styleId="xl97">
    <w:name w:val="xl97"/>
    <w:basedOn w:val="Normal"/>
    <w:pPr>
      <w:spacing w:before="100" w:after="100"/>
    </w:pPr>
    <w:rPr>
      <w:rFonts w:ascii="Times New Roman" w:hAnsi="Times New Roman" w:eastAsia="Times New Roman" w:cs="Times New Roman"/>
      <w:color w:val="FF0000"/>
      <w:sz w:val="24"/>
      <w:szCs w:val="24"/>
    </w:rPr>
  </w:style>
  <w:style w:type="paragraph" w:styleId="xl98">
    <w:name w:val="xl98"/>
    <w:basedOn w:val="Normal"/>
    <w:pPr>
      <w:spacing w:before="100" w:after="100"/>
    </w:pPr>
    <w:rPr>
      <w:rFonts w:ascii="Times New Roman" w:hAnsi="Times New Roman" w:eastAsia="Times New Roman" w:cs="Times New Roman"/>
      <w:color w:val="FF0000"/>
      <w:sz w:val="14"/>
      <w:szCs w:val="14"/>
    </w:rPr>
  </w:style>
  <w:style w:type="paragraph" w:styleId="xl99">
    <w:name w:val="xl99"/>
    <w:basedOn w:val="Normal"/>
    <w:pPr>
      <w:spacing w:before="100" w:after="100"/>
    </w:pPr>
    <w:rPr>
      <w:rFonts w:ascii="Times New Roman" w:hAnsi="Times New Roman" w:eastAsia="Times New Roman" w:cs="Times New Roman"/>
      <w:sz w:val="24"/>
      <w:szCs w:val="24"/>
    </w:rPr>
  </w:style>
  <w:style w:type="paragraph" w:styleId="xl100">
    <w:name w:val="xl100"/>
    <w:basedOn w:val="Normal"/>
    <w:pPr>
      <w:spacing w:before="100" w:after="100"/>
    </w:pPr>
    <w:rPr>
      <w:rFonts w:ascii="Times New Roman" w:hAnsi="Times New Roman" w:eastAsia="Times New Roman" w:cs="Times New Roman"/>
      <w:sz w:val="14"/>
      <w:szCs w:val="14"/>
    </w:rPr>
  </w:style>
  <w:style w:type="paragraph" w:styleId="xl101">
    <w:name w:val="xl101"/>
    <w:basedOn w:val="Normal"/>
    <w:pPr>
      <w:spacing w:before="100" w:after="100"/>
    </w:pPr>
    <w:rPr>
      <w:rFonts w:ascii="Times New Roman" w:hAnsi="Times New Roman" w:eastAsia="Times New Roman" w:cs="Times New Roman"/>
      <w:color w:val="FFFFFF"/>
      <w:sz w:val="14"/>
      <w:szCs w:val="14"/>
    </w:rPr>
  </w:style>
  <w:style w:type="paragraph" w:styleId="xl102">
    <w:name w:val="xl102"/>
    <w:basedOn w:val="Normal"/>
    <w:pPr>
      <w:spacing w:before="100" w:after="100"/>
    </w:pPr>
    <w:rPr>
      <w:rFonts w:ascii="Times New Roman" w:hAnsi="Times New Roman" w:eastAsia="Times New Roman" w:cs="Times New Roman"/>
      <w:color w:val="000000"/>
      <w:sz w:val="16"/>
      <w:szCs w:val="16"/>
    </w:rPr>
  </w:style>
  <w:style w:type="paragraph" w:styleId="xl103">
    <w:name w:val="xl103"/>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4">
    <w:name w:val="xl104"/>
    <w:basedOn w:val="Normal"/>
    <w:pPr>
      <w:spacing w:before="100" w:after="100"/>
    </w:pPr>
    <w:rPr>
      <w:rFonts w:ascii="Times New Roman" w:hAnsi="Times New Roman" w:eastAsia="Times New Roman" w:cs="Times New Roman"/>
      <w:color w:val="000000"/>
      <w:sz w:val="16"/>
      <w:szCs w:val="16"/>
      <w:b w:val="1"/>
      <w:bCs w:val="1"/>
    </w:rPr>
  </w:style>
  <w:style w:type="paragraph" w:styleId="xl105">
    <w:name w:val="xl105"/>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6">
    <w:name w:val="xl106"/>
    <w:basedOn w:val="Normal"/>
    <w:pPr>
      <w:jc w:val="center"/>
      <w:spacing w:before="100" w:after="100"/>
    </w:pPr>
    <w:rPr>
      <w:rFonts w:ascii="Times New Roman" w:hAnsi="Times New Roman" w:eastAsia="Times New Roman" w:cs="Times New Roman"/>
      <w:sz w:val="16"/>
      <w:szCs w:val="16"/>
      <w:b w:val="1"/>
      <w:bCs w:val="1"/>
    </w:rPr>
  </w:style>
  <w:style w:type="paragraph" w:styleId="xl107">
    <w:name w:val="xl107"/>
    <w:basedOn w:val="Normal"/>
    <w:pPr>
      <w:jc w:val="center"/>
      <w:spacing w:before="100" w:after="100"/>
    </w:pPr>
    <w:rPr>
      <w:rFonts w:ascii="Times New Roman" w:hAnsi="Times New Roman" w:eastAsia="Times New Roman" w:cs="Times New Roman"/>
      <w:color w:val="000000"/>
      <w:sz w:val="16"/>
      <w:szCs w:val="16"/>
    </w:rPr>
  </w:style>
  <w:style w:type="paragraph" w:styleId="xl108">
    <w:name w:val="xl108"/>
    <w:basedOn w:val="Normal"/>
    <w:pPr>
      <w:spacing w:before="100" w:after="100"/>
    </w:pPr>
    <w:rPr>
      <w:rFonts w:ascii="Times New Roman" w:hAnsi="Times New Roman" w:eastAsia="Times New Roman" w:cs="Times New Roman"/>
      <w:color w:val="000000"/>
      <w:sz w:val="16"/>
      <w:szCs w:val="16"/>
    </w:rPr>
  </w:style>
  <w:style w:type="paragraph" w:styleId="xl109">
    <w:name w:val="xl109"/>
    <w:basedOn w:val="Normal"/>
    <w:pPr>
      <w:spacing w:before="100" w:after="100"/>
    </w:pPr>
    <w:rPr>
      <w:rFonts w:ascii="Times New Roman" w:hAnsi="Times New Roman" w:eastAsia="Times New Roman" w:cs="Times New Roman"/>
      <w:sz w:val="14"/>
      <w:szCs w:val="14"/>
    </w:rPr>
  </w:style>
  <w:style w:type="paragraph" w:styleId="xl110">
    <w:name w:val="xl11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11">
    <w:name w:val="xl111"/>
    <w:basedOn w:val="Normal"/>
    <w:pPr>
      <w:jc w:val="center"/>
      <w:spacing w:before="100" w:after="100"/>
    </w:pPr>
    <w:rPr>
      <w:rFonts w:ascii="Times New Roman" w:hAnsi="Times New Roman" w:eastAsia="Times New Roman" w:cs="Times New Roman"/>
      <w:color w:val="000000"/>
      <w:sz w:val="16"/>
      <w:szCs w:val="16"/>
    </w:rPr>
  </w:style>
  <w:style w:type="paragraph" w:styleId="xl112">
    <w:name w:val="xl112"/>
    <w:basedOn w:val="Normal"/>
    <w:pPr>
      <w:spacing w:before="100" w:after="100"/>
    </w:pPr>
    <w:rPr>
      <w:rFonts w:ascii="Times New Roman" w:hAnsi="Times New Roman" w:eastAsia="Times New Roman" w:cs="Times New Roman"/>
      <w:color w:val="000000"/>
      <w:sz w:val="16"/>
      <w:szCs w:val="16"/>
    </w:rPr>
  </w:style>
  <w:style w:type="paragraph" w:styleId="xl113">
    <w:name w:val="xl113"/>
    <w:basedOn w:val="Normal"/>
    <w:pPr>
      <w:spacing w:before="100" w:after="100"/>
    </w:pPr>
    <w:rPr>
      <w:rFonts w:ascii="Times New Roman" w:hAnsi="Times New Roman" w:eastAsia="Times New Roman" w:cs="Times New Roman"/>
      <w:color w:val="000000"/>
      <w:sz w:val="16"/>
      <w:szCs w:val="16"/>
    </w:rPr>
  </w:style>
  <w:style w:type="paragraph" w:styleId="xl114">
    <w:name w:val="xl114"/>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15">
    <w:name w:val="xl115"/>
    <w:basedOn w:val="Normal"/>
    <w:pPr>
      <w:jc w:val="center"/>
      <w:spacing w:before="100" w:after="100"/>
    </w:pPr>
    <w:rPr>
      <w:rFonts w:ascii="Times New Roman" w:hAnsi="Times New Roman" w:eastAsia="Times New Roman" w:cs="Times New Roman"/>
      <w:sz w:val="16"/>
      <w:szCs w:val="16"/>
      <w:b w:val="1"/>
      <w:bCs w:val="1"/>
    </w:rPr>
  </w:style>
  <w:style w:type="paragraph" w:styleId="xl116">
    <w:name w:val="xl116"/>
    <w:basedOn w:val="Normal"/>
    <w:pPr>
      <w:spacing w:before="100" w:after="100"/>
    </w:pPr>
    <w:rPr>
      <w:rFonts w:ascii="Times New Roman" w:hAnsi="Times New Roman" w:eastAsia="Times New Roman" w:cs="Times New Roman"/>
      <w:sz w:val="16"/>
      <w:szCs w:val="16"/>
      <w:b w:val="1"/>
      <w:bCs w:val="1"/>
    </w:rPr>
  </w:style>
  <w:style w:type="paragraph" w:styleId="xl117">
    <w:name w:val="xl117"/>
    <w:basedOn w:val="Normal"/>
    <w:pPr>
      <w:spacing w:before="100" w:after="100"/>
    </w:pPr>
    <w:rPr>
      <w:rFonts w:ascii="Times New Roman" w:hAnsi="Times New Roman" w:eastAsia="Times New Roman" w:cs="Times New Roman"/>
      <w:sz w:val="14"/>
      <w:szCs w:val="14"/>
    </w:rPr>
  </w:style>
  <w:style w:type="paragraph" w:styleId="xl118">
    <w:name w:val="xl118"/>
    <w:basedOn w:val="Normal"/>
    <w:pPr>
      <w:spacing w:before="100" w:after="100"/>
    </w:pPr>
    <w:rPr>
      <w:rFonts w:ascii="Times New Roman" w:hAnsi="Times New Roman" w:eastAsia="Times New Roman" w:cs="Times New Roman"/>
      <w:sz w:val="14"/>
      <w:szCs w:val="14"/>
    </w:rPr>
  </w:style>
  <w:style w:type="paragraph" w:styleId="xl119">
    <w:name w:val="xl119"/>
    <w:basedOn w:val="Normal"/>
    <w:pPr>
      <w:spacing w:before="100" w:after="100"/>
    </w:pPr>
    <w:rPr>
      <w:rFonts w:ascii="Times New Roman" w:hAnsi="Times New Roman" w:eastAsia="Times New Roman" w:cs="Times New Roman"/>
      <w:color w:val="FFFFFF"/>
      <w:sz w:val="14"/>
      <w:szCs w:val="14"/>
    </w:rPr>
  </w:style>
  <w:style w:type="paragraph" w:styleId="xl120">
    <w:name w:val="xl12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1">
    <w:name w:val="xl121"/>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22">
    <w:name w:val="xl122"/>
    <w:basedOn w:val="Normal"/>
    <w:pPr>
      <w:spacing w:before="100" w:after="100"/>
    </w:pPr>
    <w:rPr>
      <w:rFonts w:ascii="Times New Roman" w:hAnsi="Times New Roman" w:eastAsia="Times New Roman" w:cs="Times New Roman"/>
      <w:sz w:val="16"/>
      <w:szCs w:val="16"/>
    </w:rPr>
  </w:style>
  <w:style w:type="paragraph" w:styleId="xl123">
    <w:name w:val="xl123"/>
    <w:basedOn w:val="Normal"/>
    <w:pPr>
      <w:spacing w:before="100" w:after="100"/>
    </w:pPr>
    <w:rPr>
      <w:rFonts w:ascii="Times New Roman" w:hAnsi="Times New Roman" w:eastAsia="Times New Roman" w:cs="Times New Roman"/>
      <w:color w:val="000000"/>
      <w:sz w:val="16"/>
      <w:szCs w:val="16"/>
      <w:b w:val="1"/>
      <w:bCs w:val="1"/>
    </w:rPr>
  </w:style>
  <w:style w:type="paragraph" w:styleId="xl124">
    <w:name w:val="xl124"/>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25">
    <w:name w:val="xl125"/>
    <w:basedOn w:val="Normal"/>
    <w:pPr>
      <w:spacing w:before="100" w:after="100"/>
    </w:pPr>
    <w:rPr>
      <w:rFonts w:ascii="Times New Roman" w:hAnsi="Times New Roman" w:eastAsia="Times New Roman" w:cs="Times New Roman"/>
      <w:color w:val="000000"/>
      <w:sz w:val="16"/>
      <w:szCs w:val="16"/>
      <w:b w:val="1"/>
      <w:bCs w:val="1"/>
    </w:rPr>
  </w:style>
  <w:style w:type="paragraph" w:styleId="xl126">
    <w:name w:val="xl126"/>
    <w:basedOn w:val="Normal"/>
    <w:pPr>
      <w:jc w:val="center"/>
      <w:spacing w:before="100" w:after="100"/>
    </w:pPr>
    <w:rPr>
      <w:rFonts w:ascii="Times New Roman" w:hAnsi="Times New Roman" w:eastAsia="Times New Roman" w:cs="Times New Roman"/>
      <w:sz w:val="16"/>
      <w:szCs w:val="16"/>
      <w:b w:val="1"/>
      <w:bCs w:val="1"/>
    </w:rPr>
  </w:style>
  <w:style w:type="paragraph" w:styleId="xl127">
    <w:name w:val="xl127"/>
    <w:basedOn w:val="Normal"/>
    <w:pPr>
      <w:spacing w:before="100" w:after="100"/>
    </w:pPr>
    <w:rPr>
      <w:rFonts w:ascii="Times New Roman" w:hAnsi="Times New Roman" w:eastAsia="Times New Roman" w:cs="Times New Roman"/>
      <w:sz w:val="16"/>
      <w:szCs w:val="16"/>
      <w:b w:val="1"/>
      <w:bCs w:val="1"/>
    </w:rPr>
  </w:style>
  <w:style w:type="paragraph" w:styleId="xl128">
    <w:name w:val="xl128"/>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9">
    <w:name w:val="xl129"/>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30">
    <w:name w:val="xl130"/>
    <w:basedOn w:val="Normal"/>
    <w:pPr>
      <w:jc w:val="center"/>
      <w:spacing w:before="100" w:after="100"/>
    </w:pPr>
    <w:rPr>
      <w:rFonts w:ascii="Times New Roman" w:hAnsi="Times New Roman" w:eastAsia="Times New Roman" w:cs="Times New Roman"/>
      <w:sz w:val="16"/>
      <w:szCs w:val="16"/>
      <w:b w:val="1"/>
      <w:bCs w:val="1"/>
    </w:rPr>
  </w:style>
  <w:style w:type="paragraph" w:styleId="xl131">
    <w:name w:val="xl131"/>
    <w:basedOn w:val="Normal"/>
    <w:pPr>
      <w:spacing w:before="100" w:after="100"/>
    </w:pPr>
    <w:rPr>
      <w:rFonts w:ascii="Times New Roman" w:hAnsi="Times New Roman" w:eastAsia="Times New Roman" w:cs="Times New Roman"/>
      <w:sz w:val="16"/>
      <w:szCs w:val="16"/>
      <w:b w:val="1"/>
      <w:bCs w:val="1"/>
    </w:rPr>
  </w:style>
  <w:style w:type="paragraph" w:styleId="xl132">
    <w:name w:val="xl132"/>
    <w:basedOn w:val="Normal"/>
    <w:pPr>
      <w:spacing w:before="100" w:after="100"/>
    </w:pPr>
    <w:rPr>
      <w:rFonts w:ascii="Times New Roman" w:hAnsi="Times New Roman" w:eastAsia="Times New Roman" w:cs="Times New Roman"/>
      <w:sz w:val="24"/>
      <w:szCs w:val="24"/>
    </w:rPr>
  </w:style>
  <w:style w:type="paragraph" w:styleId="xl133">
    <w:name w:val="xl133"/>
    <w:basedOn w:val="Normal"/>
    <w:pPr>
      <w:spacing w:before="100" w:after="100"/>
    </w:pPr>
    <w:rPr>
      <w:rFonts w:ascii="Times New Roman" w:hAnsi="Times New Roman" w:eastAsia="Times New Roman" w:cs="Times New Roman"/>
      <w:color w:val="FFFFFF"/>
      <w:sz w:val="24"/>
      <w:szCs w:val="24"/>
    </w:rPr>
  </w:style>
  <w:style w:type="paragraph" w:styleId="xl134">
    <w:name w:val="xl134"/>
    <w:basedOn w:val="Normal"/>
    <w:pPr>
      <w:spacing w:before="100" w:after="100"/>
    </w:pPr>
    <w:rPr>
      <w:rFonts w:ascii="Times New Roman" w:hAnsi="Times New Roman" w:eastAsia="Times New Roman" w:cs="Times New Roman"/>
      <w:sz w:val="14"/>
      <w:szCs w:val="14"/>
    </w:rPr>
  </w:style>
  <w:style w:type="paragraph" w:styleId="xl135">
    <w:name w:val="xl135"/>
    <w:basedOn w:val="Normal"/>
    <w:pPr>
      <w:jc w:val="center"/>
      <w:spacing w:before="100" w:after="100"/>
    </w:pPr>
    <w:rPr>
      <w:rFonts w:ascii="Times New Roman" w:hAnsi="Times New Roman" w:eastAsia="Times New Roman" w:cs="Times New Roman"/>
      <w:sz w:val="16"/>
      <w:szCs w:val="16"/>
      <w:b w:val="1"/>
      <w:bCs w:val="1"/>
    </w:rPr>
  </w:style>
  <w:style w:type="paragraph" w:styleId="xl136">
    <w:name w:val="xl136"/>
    <w:basedOn w:val="Normal"/>
    <w:pPr>
      <w:spacing w:before="100" w:after="100"/>
    </w:pPr>
    <w:rPr>
      <w:rFonts w:ascii="Times New Roman" w:hAnsi="Times New Roman" w:eastAsia="Times New Roman" w:cs="Times New Roman"/>
      <w:sz w:val="16"/>
      <w:szCs w:val="16"/>
      <w:b w:val="1"/>
      <w:bCs w:val="1"/>
    </w:rPr>
  </w:style>
  <w:style w:type="paragraph" w:styleId="xl137">
    <w:name w:val="xl137"/>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8">
    <w:name w:val="xl138"/>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9">
    <w:name w:val="xl139"/>
    <w:basedOn w:val="Normal"/>
    <w:pPr>
      <w:spacing w:before="100" w:after="100"/>
    </w:pPr>
    <w:rPr>
      <w:rFonts w:ascii="Times New Roman" w:hAnsi="Times New Roman" w:eastAsia="Times New Roman" w:cs="Times New Roman"/>
      <w:sz w:val="16"/>
      <w:szCs w:val="16"/>
      <w:b w:val="1"/>
      <w:bCs w:val="1"/>
    </w:rPr>
  </w:style>
  <w:style w:type="paragraph" w:styleId="xl140">
    <w:name w:val="xl140"/>
    <w:basedOn w:val="Normal"/>
    <w:pPr>
      <w:spacing w:before="100" w:after="100"/>
    </w:pPr>
    <w:rPr>
      <w:rFonts w:ascii="Times New Roman" w:hAnsi="Times New Roman" w:eastAsia="Times New Roman" w:cs="Times New Roman"/>
      <w:sz w:val="16"/>
      <w:szCs w:val="16"/>
      <w:b w:val="1"/>
      <w:bCs w:val="1"/>
    </w:rPr>
  </w:style>
  <w:style w:type="paragraph" w:styleId="xl141">
    <w:name w:val="xl141"/>
    <w:basedOn w:val="Normal"/>
    <w:pPr>
      <w:spacing w:before="100" w:after="100"/>
    </w:pPr>
    <w:rPr>
      <w:rFonts w:ascii="Times New Roman" w:hAnsi="Times New Roman" w:eastAsia="Times New Roman" w:cs="Times New Roman"/>
      <w:sz w:val="14"/>
      <w:szCs w:val="14"/>
    </w:rPr>
  </w:style>
  <w:style w:type="paragraph" w:styleId="xl142">
    <w:name w:val="xl142"/>
    <w:basedOn w:val="Normal"/>
    <w:pPr>
      <w:jc w:val="center"/>
      <w:spacing w:before="100" w:after="100"/>
    </w:pPr>
    <w:rPr>
      <w:rFonts w:ascii="Times New Roman" w:hAnsi="Times New Roman" w:eastAsia="Times New Roman" w:cs="Times New Roman"/>
      <w:color w:val="000000"/>
      <w:sz w:val="16"/>
      <w:szCs w:val="16"/>
    </w:rPr>
  </w:style>
  <w:style w:type="paragraph" w:styleId="xl143">
    <w:name w:val="xl143"/>
    <w:basedOn w:val="Normal"/>
    <w:pPr>
      <w:spacing w:before="100" w:after="100"/>
    </w:pPr>
    <w:rPr>
      <w:rFonts w:ascii="Times New Roman" w:hAnsi="Times New Roman" w:eastAsia="Times New Roman" w:cs="Times New Roman"/>
      <w:color w:val="000000"/>
      <w:sz w:val="16"/>
      <w:szCs w:val="16"/>
    </w:rPr>
  </w:style>
  <w:style w:type="paragraph" w:styleId="xl144">
    <w:name w:val="xl144"/>
    <w:basedOn w:val="Normal"/>
    <w:pPr>
      <w:jc w:val="center"/>
      <w:spacing w:before="100" w:after="100"/>
    </w:pPr>
    <w:rPr>
      <w:rFonts w:ascii="Times New Roman" w:hAnsi="Times New Roman" w:eastAsia="Times New Roman" w:cs="Times New Roman"/>
      <w:color w:val="000000"/>
      <w:sz w:val="16"/>
      <w:szCs w:val="16"/>
    </w:rPr>
  </w:style>
  <w:style w:type="paragraph" w:styleId="xl145">
    <w:name w:val="xl145"/>
    <w:basedOn w:val="Normal"/>
    <w:pPr>
      <w:spacing w:before="100" w:after="100"/>
    </w:pPr>
    <w:rPr>
      <w:rFonts w:ascii="Times New Roman" w:hAnsi="Times New Roman" w:eastAsia="Times New Roman" w:cs="Times New Roman"/>
      <w:color w:val="000000"/>
      <w:sz w:val="16"/>
      <w:szCs w:val="16"/>
      <w:b w:val="1"/>
      <w:bCs w:val="1"/>
    </w:rPr>
  </w:style>
  <w:style w:type="paragraph" w:styleId="xl146">
    <w:name w:val="xl146"/>
    <w:basedOn w:val="Normal"/>
    <w:pPr>
      <w:spacing w:before="100" w:after="100"/>
    </w:pPr>
    <w:rPr>
      <w:rFonts w:ascii="Times New Roman" w:hAnsi="Times New Roman" w:eastAsia="Times New Roman" w:cs="Times New Roman"/>
      <w:color w:val="000000"/>
      <w:sz w:val="16"/>
      <w:szCs w:val="16"/>
      <w:b w:val="1"/>
      <w:bCs w:val="1"/>
    </w:rPr>
  </w:style>
  <w:style w:type="paragraph" w:styleId="xl147">
    <w:name w:val="xl147"/>
    <w:basedOn w:val="Normal"/>
    <w:pPr>
      <w:jc w:val="center"/>
      <w:spacing w:before="100" w:after="100"/>
    </w:pPr>
    <w:rPr>
      <w:rFonts w:ascii="Times New Roman" w:hAnsi="Times New Roman" w:eastAsia="Times New Roman" w:cs="Times New Roman"/>
      <w:color w:val="000000"/>
      <w:sz w:val="16"/>
      <w:szCs w:val="16"/>
    </w:rPr>
  </w:style>
  <w:style w:type="paragraph" w:styleId="xl148">
    <w:name w:val="xl148"/>
    <w:basedOn w:val="Normal"/>
    <w:pPr>
      <w:spacing w:before="100" w:after="100"/>
    </w:pPr>
    <w:rPr>
      <w:rFonts w:ascii="Times New Roman" w:hAnsi="Times New Roman" w:eastAsia="Times New Roman" w:cs="Times New Roman"/>
      <w:sz w:val="16"/>
      <w:szCs w:val="16"/>
      <w:b w:val="1"/>
      <w:bCs w:val="1"/>
    </w:rPr>
  </w:style>
  <w:style w:type="paragraph" w:styleId="xl149">
    <w:name w:val="xl149"/>
    <w:basedOn w:val="Normal"/>
    <w:pPr>
      <w:spacing w:before="100" w:after="100"/>
    </w:pPr>
    <w:rPr>
      <w:rFonts w:ascii="Times New Roman" w:hAnsi="Times New Roman" w:eastAsia="Times New Roman" w:cs="Times New Roman"/>
      <w:sz w:val="16"/>
      <w:szCs w:val="16"/>
      <w:b w:val="1"/>
      <w:bCs w:val="1"/>
    </w:rPr>
  </w:style>
  <w:style w:type="paragraph" w:styleId="xl150">
    <w:name w:val="xl150"/>
    <w:basedOn w:val="Normal"/>
    <w:pPr>
      <w:jc w:val="center"/>
      <w:spacing w:before="100" w:after="100"/>
    </w:pPr>
    <w:rPr>
      <w:rFonts w:ascii="Times New Roman" w:hAnsi="Times New Roman" w:eastAsia="Times New Roman" w:cs="Times New Roman"/>
      <w:sz w:val="14"/>
      <w:szCs w:val="14"/>
      <w:i w:val="1"/>
      <w:iCs w:val="1"/>
    </w:rPr>
  </w:style>
  <w:style w:type="paragraph" w:styleId="xl151">
    <w:name w:val="xl151"/>
    <w:basedOn w:val="Normal"/>
    <w:pPr>
      <w:jc w:val="center"/>
      <w:spacing w:before="100" w:after="100"/>
    </w:pPr>
    <w:rPr>
      <w:rFonts w:ascii="Times New Roman" w:hAnsi="Times New Roman" w:eastAsia="Times New Roman" w:cs="Times New Roman"/>
      <w:sz w:val="14"/>
      <w:szCs w:val="14"/>
      <w:i w:val="1"/>
      <w:iCs w:val="1"/>
    </w:rPr>
  </w:style>
  <w:style w:type="paragraph" w:styleId="xl152">
    <w:name w:val="xl152"/>
    <w:basedOn w:val="Normal"/>
    <w:pPr>
      <w:spacing w:before="100" w:after="100"/>
    </w:pPr>
    <w:rPr>
      <w:rFonts w:ascii="Times New Roman" w:hAnsi="Times New Roman" w:eastAsia="Times New Roman" w:cs="Times New Roman"/>
      <w:sz w:val="24"/>
      <w:szCs w:val="24"/>
    </w:rPr>
  </w:style>
  <w:style w:type="paragraph" w:styleId="xl153">
    <w:name w:val="xl153"/>
    <w:basedOn w:val="Normal"/>
    <w:pPr>
      <w:jc w:val="center"/>
      <w:spacing w:before="100" w:after="100"/>
    </w:pPr>
    <w:rPr>
      <w:rFonts w:ascii="Times New Roman" w:hAnsi="Times New Roman" w:eastAsia="Times New Roman" w:cs="Times New Roman"/>
      <w:sz w:val="14"/>
      <w:szCs w:val="14"/>
      <w:i w:val="1"/>
      <w:iCs w:val="1"/>
    </w:rPr>
  </w:style>
  <w:style w:type="paragraph" w:styleId="xl154">
    <w:name w:val="xl154"/>
    <w:basedOn w:val="Normal"/>
    <w:pPr>
      <w:jc w:val="center"/>
      <w:spacing w:before="100" w:after="100"/>
    </w:pPr>
    <w:rPr>
      <w:rFonts w:ascii="Times New Roman" w:hAnsi="Times New Roman" w:eastAsia="Times New Roman" w:cs="Times New Roman"/>
      <w:sz w:val="14"/>
      <w:szCs w:val="14"/>
      <w:i w:val="1"/>
      <w:iCs w:val="1"/>
    </w:rPr>
  </w:style>
  <w:style w:type="paragraph" w:styleId="xl155">
    <w:name w:val="xl155"/>
    <w:basedOn w:val="Normal"/>
    <w:pPr>
      <w:jc w:val="center"/>
      <w:spacing w:before="100" w:after="100"/>
    </w:pPr>
    <w:rPr>
      <w:rFonts w:ascii="Times New Roman" w:hAnsi="Times New Roman" w:eastAsia="Times New Roman" w:cs="Times New Roman"/>
      <w:sz w:val="14"/>
      <w:szCs w:val="14"/>
      <w:i w:val="1"/>
      <w:iCs w:val="1"/>
    </w:rPr>
  </w:style>
  <w:style w:type="paragraph" w:styleId="xl156">
    <w:name w:val="xl156"/>
    <w:basedOn w:val="Normal"/>
    <w:pPr>
      <w:jc w:val="center"/>
      <w:spacing w:before="100" w:after="100"/>
    </w:pPr>
    <w:rPr>
      <w:rFonts w:ascii="Times New Roman" w:hAnsi="Times New Roman" w:eastAsia="Times New Roman" w:cs="Times New Roman"/>
      <w:sz w:val="24"/>
      <w:szCs w:val="24"/>
      <w:b w:val="1"/>
      <w:bCs w:val="1"/>
    </w:rPr>
  </w:style>
  <w:style w:type="paragraph" w:styleId="xl157">
    <w:name w:val="xl157"/>
    <w:basedOn w:val="Normal"/>
    <w:pPr>
      <w:jc w:val="center"/>
      <w:spacing w:before="100" w:after="100"/>
    </w:pPr>
    <w:rPr>
      <w:rFonts w:ascii="Times New Roman" w:hAnsi="Times New Roman" w:eastAsia="Times New Roman" w:cs="Times New Roman"/>
      <w:sz w:val="24"/>
      <w:szCs w:val="24"/>
      <w:b w:val="1"/>
      <w:bCs w:val="1"/>
    </w:rPr>
  </w:style>
  <w:style w:type="paragraph" w:styleId="xl158">
    <w:name w:val="xl158"/>
    <w:basedOn w:val="Normal"/>
    <w:pPr>
      <w:jc w:val="center"/>
      <w:spacing w:before="100" w:after="100"/>
    </w:pPr>
    <w:rPr>
      <w:rFonts w:ascii="Times New Roman" w:hAnsi="Times New Roman" w:eastAsia="Times New Roman" w:cs="Times New Roman"/>
      <w:sz w:val="16"/>
      <w:szCs w:val="16"/>
      <w:b w:val="1"/>
      <w:bCs w:val="1"/>
    </w:rPr>
  </w:style>
  <w:style w:type="paragraph" w:styleId="xl159">
    <w:name w:val="xl159"/>
    <w:basedOn w:val="Normal"/>
    <w:pPr>
      <w:jc w:val="center"/>
      <w:spacing w:before="100" w:after="100"/>
    </w:pPr>
    <w:rPr>
      <w:rFonts w:ascii="Times New Roman" w:hAnsi="Times New Roman" w:eastAsia="Times New Roman" w:cs="Times New Roman"/>
      <w:sz w:val="16"/>
      <w:szCs w:val="16"/>
      <w:b w:val="1"/>
      <w:bCs w:val="1"/>
    </w:rPr>
  </w:style>
  <w:style w:type="paragraph" w:styleId="xl160">
    <w:name w:val="xl160"/>
    <w:basedOn w:val="Normal"/>
    <w:pPr>
      <w:jc w:val="center"/>
      <w:spacing w:before="100" w:after="100"/>
    </w:pPr>
    <w:rPr>
      <w:rFonts w:ascii="Times New Roman" w:hAnsi="Times New Roman" w:eastAsia="Times New Roman" w:cs="Times New Roman"/>
      <w:sz w:val="16"/>
      <w:szCs w:val="16"/>
      <w:b w:val="1"/>
      <w:bCs w:val="1"/>
    </w:rPr>
  </w:style>
  <w:style w:type="paragraph" w:styleId="xl161">
    <w:name w:val="xl161"/>
    <w:basedOn w:val="Normal"/>
    <w:pPr>
      <w:jc w:val="center"/>
      <w:spacing w:before="100" w:after="100"/>
    </w:pPr>
    <w:rPr>
      <w:rFonts w:ascii="Times New Roman" w:hAnsi="Times New Roman" w:eastAsia="Times New Roman" w:cs="Times New Roman"/>
      <w:sz w:val="16"/>
      <w:szCs w:val="16"/>
      <w:b w:val="1"/>
      <w:bCs w:val="1"/>
    </w:rPr>
  </w:style>
  <w:style w:type="paragraph" w:styleId="xl162">
    <w:name w:val="xl162"/>
    <w:basedOn w:val="Normal"/>
    <w:pPr>
      <w:jc w:val="center"/>
      <w:spacing w:before="100" w:after="100"/>
    </w:pPr>
    <w:rPr>
      <w:rFonts w:ascii="Times New Roman" w:hAnsi="Times New Roman" w:eastAsia="Times New Roman" w:cs="Times New Roman"/>
      <w:sz w:val="16"/>
      <w:szCs w:val="16"/>
      <w:b w:val="1"/>
      <w:bCs w:val="1"/>
    </w:rPr>
  </w:style>
  <w:style w:type="paragraph" w:styleId="xl163">
    <w:name w:val="xl163"/>
    <w:basedOn w:val="Normal"/>
    <w:pPr>
      <w:jc w:val="center"/>
      <w:spacing w:before="100" w:after="100"/>
    </w:pPr>
    <w:rPr>
      <w:rFonts w:ascii="Times New Roman" w:hAnsi="Times New Roman" w:eastAsia="Times New Roman" w:cs="Times New Roman"/>
      <w:sz w:val="16"/>
      <w:szCs w:val="16"/>
      <w:b w:val="1"/>
      <w:bCs w:val="1"/>
    </w:rPr>
  </w:style>
  <w:style w:type="paragraph" w:styleId="xl164">
    <w:name w:val="xl164"/>
    <w:basedOn w:val="Normal"/>
    <w:pPr>
      <w:jc w:val="center"/>
      <w:spacing w:before="100" w:after="100"/>
    </w:pPr>
    <w:rPr>
      <w:rFonts w:ascii="Times New Roman" w:hAnsi="Times New Roman" w:eastAsia="Times New Roman" w:cs="Times New Roman"/>
      <w:sz w:val="14"/>
      <w:szCs w:val="14"/>
      <w:i w:val="1"/>
      <w:iCs w:val="1"/>
    </w:rPr>
  </w:style>
  <w:style w:type="paragraph" w:styleId="xl165">
    <w:name w:val="xl165"/>
    <w:basedOn w:val="Normal"/>
    <w:pPr>
      <w:spacing w:before="100" w:after="100"/>
    </w:pPr>
    <w:rPr>
      <w:rFonts w:ascii="Times New Roman" w:hAnsi="Times New Roman" w:eastAsia="Times New Roman" w:cs="Times New Roman"/>
      <w:sz w:val="14"/>
      <w:szCs w:val="14"/>
    </w:rPr>
  </w:style>
  <w:style w:type="paragraph" w:styleId="xl166">
    <w:name w:val="xl166"/>
    <w:basedOn w:val="Normal"/>
    <w:pPr>
      <w:jc w:val="center"/>
      <w:spacing w:before="100" w:after="100"/>
    </w:pPr>
    <w:rPr>
      <w:rFonts w:ascii="Times New Roman" w:hAnsi="Times New Roman" w:eastAsia="Times New Roman" w:cs="Times New Roman"/>
      <w:sz w:val="14"/>
      <w:szCs w:val="14"/>
      <w:b w:val="1"/>
      <w:bCs w:val="1"/>
    </w:rPr>
  </w:style>
  <w:style w:type="paragraph" w:styleId="xl167">
    <w:name w:val="xl167"/>
    <w:basedOn w:val="Normal"/>
    <w:pPr>
      <w:jc w:val="center"/>
      <w:spacing w:before="100" w:after="100"/>
    </w:pPr>
    <w:rPr>
      <w:rFonts w:ascii="Times New Roman" w:hAnsi="Times New Roman" w:eastAsia="Times New Roman" w:cs="Times New Roman"/>
      <w:sz w:val="14"/>
      <w:szCs w:val="14"/>
      <w:b w:val="1"/>
      <w:bCs w:val="1"/>
    </w:rPr>
  </w:style>
  <w:style w:type="paragraph" w:styleId="xl168">
    <w:name w:val="xl168"/>
    <w:basedOn w:val="Normal"/>
    <w:pPr>
      <w:jc w:val="center"/>
      <w:spacing w:before="100" w:after="100"/>
    </w:pPr>
    <w:rPr>
      <w:rFonts w:ascii="Times New Roman" w:hAnsi="Times New Roman" w:eastAsia="Times New Roman" w:cs="Times New Roman"/>
      <w:sz w:val="14"/>
      <w:szCs w:val="14"/>
      <w:b w:val="1"/>
      <w:bCs w:val="1"/>
    </w:rPr>
  </w:style>
  <w:style w:type="paragraph" w:styleId="xl169">
    <w:name w:val="xl169"/>
    <w:basedOn w:val="Normal"/>
    <w:pPr>
      <w:jc w:val="center"/>
      <w:spacing w:before="100" w:after="100"/>
    </w:pPr>
    <w:rPr>
      <w:rFonts w:ascii="Times New Roman" w:hAnsi="Times New Roman" w:eastAsia="Times New Roman" w:cs="Times New Roman"/>
      <w:sz w:val="14"/>
      <w:szCs w:val="14"/>
      <w:i w:val="1"/>
      <w:iCs w:val="1"/>
    </w:rPr>
  </w:style>
  <w:style w:type="paragraph" w:styleId="xl170">
    <w:name w:val="xl170"/>
    <w:basedOn w:val="Normal"/>
    <w:pPr>
      <w:jc w:val="center"/>
      <w:spacing w:before="100" w:after="100"/>
    </w:pPr>
    <w:rPr>
      <w:rFonts w:ascii="Times New Roman" w:hAnsi="Times New Roman" w:eastAsia="Times New Roman" w:cs="Times New Roman"/>
      <w:sz w:val="14"/>
      <w:szCs w:val="14"/>
      <w:i w:val="1"/>
      <w:iCs w:val="1"/>
    </w:rPr>
  </w:style>
  <w:style w:type="paragraph" w:styleId="xl171">
    <w:name w:val="xl171"/>
    <w:basedOn w:val="Normal"/>
    <w:pPr>
      <w:jc w:val="center"/>
      <w:spacing w:before="100" w:after="100"/>
    </w:pPr>
    <w:rPr>
      <w:rFonts w:ascii="Times New Roman" w:hAnsi="Times New Roman" w:eastAsia="Times New Roman" w:cs="Times New Roman"/>
      <w:sz w:val="14"/>
      <w:szCs w:val="14"/>
      <w:i w:val="1"/>
      <w:iCs w:val="1"/>
    </w:rPr>
  </w:style>
  <w:style w:type="paragraph" w:styleId="xl172">
    <w:name w:val="xl172"/>
    <w:basedOn w:val="Normal"/>
    <w:pPr>
      <w:jc w:val="center"/>
      <w:spacing w:before="100" w:after="100"/>
    </w:pPr>
    <w:rPr>
      <w:rFonts w:ascii="Times New Roman" w:hAnsi="Times New Roman" w:eastAsia="Times New Roman" w:cs="Times New Roman"/>
      <w:sz w:val="14"/>
      <w:szCs w:val="14"/>
      <w:i w:val="1"/>
      <w:iCs w:val="1"/>
    </w:rPr>
  </w:style>
  <w:style w:type="paragraph" w:styleId="xl173">
    <w:name w:val="xl173"/>
    <w:basedOn w:val="Normal"/>
    <w:pPr>
      <w:jc w:val="center"/>
      <w:spacing w:before="100" w:after="100"/>
    </w:pPr>
    <w:rPr>
      <w:rFonts w:ascii="Times New Roman" w:hAnsi="Times New Roman" w:eastAsia="Times New Roman" w:cs="Times New Roman"/>
      <w:sz w:val="14"/>
      <w:szCs w:val="14"/>
      <w:i w:val="1"/>
      <w:iCs w:val="1"/>
    </w:rPr>
  </w:style>
  <w:style w:type="paragraph" w:styleId="xl174">
    <w:name w:val="xl174"/>
    <w:basedOn w:val="Normal"/>
    <w:pPr>
      <w:jc w:val="center"/>
      <w:spacing w:before="100" w:after="100"/>
    </w:pPr>
    <w:rPr>
      <w:rFonts w:ascii="Times New Roman" w:hAnsi="Times New Roman" w:eastAsia="Times New Roman" w:cs="Times New Roman"/>
      <w:sz w:val="14"/>
      <w:szCs w:val="14"/>
      <w:i w:val="1"/>
      <w:iCs w:val="1"/>
    </w:rPr>
  </w:style>
  <w:style w:type="paragraph" w:styleId="xl175">
    <w:name w:val="xl175"/>
    <w:basedOn w:val="Normal"/>
    <w:pPr>
      <w:jc w:val="center"/>
      <w:spacing w:before="100" w:after="100"/>
    </w:pPr>
    <w:rPr>
      <w:rFonts w:ascii="Times New Roman" w:hAnsi="Times New Roman" w:eastAsia="Times New Roman" w:cs="Times New Roman"/>
      <w:sz w:val="14"/>
      <w:szCs w:val="14"/>
      <w:i w:val="1"/>
      <w:iCs w:val="1"/>
    </w:rPr>
  </w:style>
  <w:style w:type="paragraph" w:styleId="xl176">
    <w:name w:val="xl176"/>
    <w:basedOn w:val="Normal"/>
    <w:pPr>
      <w:jc w:val="center"/>
      <w:spacing w:before="100" w:after="100"/>
    </w:pPr>
    <w:rPr>
      <w:rFonts w:ascii="Times New Roman" w:hAnsi="Times New Roman" w:eastAsia="Times New Roman" w:cs="Times New Roman"/>
      <w:sz w:val="14"/>
      <w:szCs w:val="14"/>
      <w:i w:val="1"/>
      <w:iCs w:val="1"/>
    </w:rPr>
  </w:style>
  <w:style w:type="paragraph" w:styleId="c14">
    <w:name w:val="c14"/>
    <w:basedOn w:val="Normal"/>
    <w:pPr>
      <w:spacing w:before="100" w:after="100"/>
    </w:pPr>
    <w:rPr>
      <w:rFonts w:ascii="Times New Roman" w:hAnsi="Times New Roman" w:eastAsia="Times New Roman" w:cs="Times New Roman"/>
      <w:sz w:val="24"/>
      <w:szCs w:val="24"/>
    </w:rPr>
  </w:style>
  <w:style w:type="paragraph" w:styleId="c18">
    <w:name w:val="c18"/>
    <w:basedOn w:val="Normal"/>
    <w:pPr>
      <w:spacing w:before="100" w:after="100"/>
    </w:pPr>
    <w:rPr>
      <w:rFonts w:ascii="Times New Roman" w:hAnsi="Times New Roman" w:eastAsia="Times New Roman" w:cs="Times New Roman"/>
      <w:sz w:val="24"/>
      <w:szCs w:val="24"/>
    </w:rPr>
  </w:style>
  <w:style w:type="paragraph" w:styleId="xl177">
    <w:name w:val="xl177"/>
    <w:basedOn w:val="Normal"/>
    <w:pPr>
      <w:jc w:val="center"/>
      <w:spacing w:before="100" w:after="100"/>
    </w:pPr>
    <w:rPr>
      <w:rFonts w:ascii="Times New Roman" w:hAnsi="Times New Roman" w:eastAsia="Times New Roman" w:cs="Times New Roman"/>
      <w:sz w:val="14"/>
      <w:szCs w:val="14"/>
    </w:rPr>
  </w:style>
  <w:style w:type="paragraph" w:styleId="xl178">
    <w:name w:val="xl178"/>
    <w:basedOn w:val="Normal"/>
    <w:pPr>
      <w:jc w:val="center"/>
      <w:spacing w:before="100" w:after="100"/>
    </w:pPr>
    <w:rPr>
      <w:rFonts w:ascii="Times New Roman" w:hAnsi="Times New Roman" w:eastAsia="Times New Roman" w:cs="Times New Roman"/>
      <w:sz w:val="14"/>
      <w:szCs w:val="14"/>
    </w:rPr>
  </w:style>
  <w:style w:type="paragraph" w:styleId="xl179">
    <w:name w:val="xl179"/>
    <w:basedOn w:val="Normal"/>
    <w:pPr>
      <w:jc w:val="center"/>
      <w:spacing w:before="100" w:after="100"/>
    </w:pPr>
    <w:rPr>
      <w:rFonts w:ascii="Times New Roman" w:hAnsi="Times New Roman" w:eastAsia="Times New Roman" w:cs="Times New Roman"/>
      <w:sz w:val="14"/>
      <w:szCs w:val="14"/>
    </w:rPr>
  </w:style>
  <w:style w:type="paragraph" w:styleId="xl180">
    <w:name w:val="xl180"/>
    <w:basedOn w:val="Normal"/>
    <w:pPr>
      <w:jc w:val="center"/>
      <w:spacing w:before="100" w:after="100"/>
    </w:pPr>
    <w:rPr>
      <w:rFonts w:ascii="Times New Roman" w:hAnsi="Times New Roman" w:eastAsia="Times New Roman" w:cs="Times New Roman"/>
      <w:sz w:val="14"/>
      <w:szCs w:val="14"/>
    </w:rPr>
  </w:style>
  <w:style w:type="character">
    <w:name w:val="Заголовок Знак1"/>
    <w:rPr>
      <w:sz w:val="56"/>
      <w:szCs w:val="56"/>
    </w:rPr>
  </w:style>
  <w:style w:type="character">
    <w:name w:val="No Spacing"/>
    <w:rPr>
      <w:rFonts w:ascii="Calibri" w:hAnsi="Calibri" w:eastAsia="Calibri" w:cs="Calibri"/>
    </w:rPr>
  </w:style>
  <w:style w:type="paragraph" w:styleId="1e">
    <w:name w:val="Обычный (веб)1"/>
    <w:qFormat/>
    <w:basedOn w:val="Normal"/>
    <w:pPr/>
    <w:rPr>
      <w:rFonts w:ascii="Times New Roman" w:hAnsi="Times New Roman" w:eastAsia="Times New Roman" w:cs="Times New Roman"/>
      <w:lang w:val="en-US"/>
      <w:sz w:val="24"/>
      <w:szCs w:val="24"/>
    </w:rPr>
  </w:style>
  <w:style w:type="character">
    <w:name w:val="Неразрешенное упоминание3"/>
    <w:rPr>
      <w:color w:val="605E5C"/>
    </w:rPr>
  </w:style>
  <w:style w:type="character">
    <w:name w:val="Название Знак1"/>
    <w:rPr>
      <w:rFonts w:ascii="Times New Roman" w:hAnsi="Times New Roman" w:eastAsia="Times New Roman" w:cs="Times New Roman"/>
      <w:sz w:val="24"/>
      <w:szCs w:val="24"/>
    </w:rPr>
  </w:style>
  <w:style w:type="character">
    <w:name w:val="Неразрешенное упоминание4"/>
    <w:rPr>
      <w:color w:val="605E5C"/>
    </w:rPr>
  </w:style>
  <w:style w:type="paragraph" w:styleId="ConsPlusCell">
    <w:name w:val="ConsPlusCell"/>
    <w:basedOn w:val="Normal"/>
    <w:pPr/>
    <w:rPr>
      <w:rFonts w:ascii="Arial" w:hAnsi="Arial" w:eastAsia="Arial" w:cs="Arial"/>
      <w:sz w:val="20"/>
      <w:szCs w:val="20"/>
    </w:rPr>
  </w:style>
  <w:style w:type="character">
    <w:name w:val="Без интервала Знак"/>
    <w:rPr>
      <w:rFonts w:ascii="Calibri" w:hAnsi="Calibri" w:eastAsia="Calibri" w:cs="Calibri"/>
    </w:rPr>
  </w:style>
  <w:style w:type="character">
    <w:name w:val="Font Style11"/>
    <w:rPr>
      <w:rFonts w:ascii="Times New Roman" w:hAnsi="Times New Roman" w:eastAsia="Times New Roman" w:cs="Times New Roman"/>
      <w:sz w:val="22"/>
      <w:szCs w:val="22"/>
    </w:rPr>
  </w:style>
  <w:style w:type="character">
    <w:name w:val="Основной текст (2) + 12 pt"/>
    <w:rPr>
      <w:rFonts w:ascii="Times New Roman" w:hAnsi="Times New Roman" w:eastAsia="Times New Roman" w:cs="Times New Roman" w:hint="default"/>
      <w:lang w:val="ru-RU"/>
      <w:color w:val="000000"/>
      <w:sz w:val="24"/>
      <w:szCs w:val="24"/>
      <w:position w:val="0"/>
    </w:rPr>
  </w:style>
  <w:style w:type="paragraph" w:styleId="1f0">
    <w:name w:val="Раздел 1"/>
    <w:basedOn w:val="Normal"/>
    <w:pPr>
      <w:keepNext w:val="1"/>
      <w:spacing w:before="0" w:after="120" w:line="360" w:lineRule="auto"/>
    </w:pPr>
    <w:rPr>
      <w:rFonts w:ascii="Times New Roman Полужирный" w:hAnsi="Times New Roman Полужирный" w:eastAsia="Times New Roman Полужирный" w:cs="Times New Roman Полужирный"/>
      <w:lang w:val="x-none"/>
      <w:smallCaps w:val="0"/>
      <w:caps w:val="1"/>
    </w:rPr>
  </w:style>
  <w:style w:type="paragraph" w:styleId="114">
    <w:name w:val="Раздел 1.1"/>
    <w:basedOn w:val="Normal"/>
    <w:pPr>
      <w:ind w:left="0" w:right="0" w:firstLine="709"/>
      <w:spacing w:after="120" w:line="276" w:lineRule="auto"/>
    </w:pPr>
    <w:rPr>
      <w:rFonts w:ascii="Times New Roman Полужирный" w:hAnsi="Times New Roman Полужирный" w:eastAsia="Times New Roman Полужирный" w:cs="Times New Roman Полужирный"/>
      <w:color w:val="auto"/>
      <w:sz w:val="24"/>
      <w:szCs w:val="24"/>
      <w:b w:val="1"/>
      <w:bCs w:val="1"/>
    </w:rPr>
  </w:style>
  <w:style w:type="character">
    <w:name w:val="Раздел 1 Знак"/>
    <w:rPr>
      <w:rFonts w:ascii="Times New Roman Полужирный" w:hAnsi="Times New Roman Полужирный" w:eastAsia="Times New Roman Полужирный" w:cs="Times New Roman Полужирный"/>
      <w:lang w:val="x-none"/>
      <w:sz w:val="24"/>
      <w:szCs w:val="24"/>
      <w:b w:val="1"/>
      <w:bCs w:val="1"/>
      <w:smallCaps w:val="0"/>
      <w:caps w:val="1"/>
    </w:rPr>
  </w:style>
  <w:style w:type="character">
    <w:name w:val="Раздел 1.1 Знак"/>
    <w:rPr>
      <w:rFonts w:ascii="Times New Roman Полужирный" w:hAnsi="Times New Roman Полужирный" w:eastAsia="Times New Roman Полужирный" w:cs="Times New Roman Полужирный"/>
      <w:color w:val="5A5A5A"/>
      <w:sz w:val="24"/>
      <w:szCs w:val="24"/>
      <w:b w:val="1"/>
      <w:bCs w:val="1"/>
    </w:rPr>
  </w:style>
  <w:style w:type="paragraph" w:styleId="pTextStyle">
    <w:name w:val="pTextStyle"/>
    <w:basedOn w:val="Normal"/>
    <w:pPr>
      <w:spacing w:line="249" w:lineRule="auto"/>
    </w:pPr>
    <w:rPr>
      <w:rFonts w:ascii="Times New Roman" w:hAnsi="Times New Roman" w:eastAsia="Times New Roman" w:cs="Times New Roman"/>
      <w:lang w:val="en-US"/>
      <w:sz w:val="24"/>
      <w:szCs w:val="24"/>
    </w:rPr>
  </w:style>
  <w:style w:type="paragraph" w:styleId="pTextStyleCenter">
    <w:name w:val="pTextStyleCenter"/>
    <w:basedOn w:val="Normal"/>
    <w:pPr>
      <w:jc w:val="center"/>
      <w:spacing w:line="252" w:lineRule="auto"/>
    </w:pPr>
    <w:rPr>
      <w:rFonts w:ascii="Times New Roman" w:hAnsi="Times New Roman" w:eastAsia="Times New Roman" w:cs="Times New Roman"/>
      <w:lang w:val="en-US"/>
      <w:sz w:val="24"/>
      <w:szCs w:val="24"/>
    </w:rPr>
  </w:style>
  <w:style w:type="character">
    <w:name w:val="Знак сноски1"/>
    <w:rPr>
      <w:rFonts w:ascii="Times New Roman" w:hAnsi="Times New Roman" w:eastAsia="Times New Roman" w:cs="Times New Roman"/>
      <w:vertAlign w:val="superscript"/>
    </w:rPr>
  </w:style>
  <w:style w:type="character">
    <w:name w:val="Unresolved Mention"/>
    <w:rPr>
      <w:color w:val="605E5C"/>
    </w:rPr>
  </w:style>
  <w:style w:type="character">
    <w:name w:val="Знак примечания1"/>
    <w:rPr>
      <w:sz w:val="16"/>
      <w:szCs w:val="16"/>
    </w:rPr>
  </w:style>
  <w:style w:type="paragraph" w:styleId="HTML">
    <w:name w:val="HTML Preformatted"/>
    <w:basedOn w:val="Normal"/>
    <w:pPr/>
    <w:rPr>
      <w:rFonts w:ascii="Courier New" w:hAnsi="Courier New" w:eastAsia="Courier New" w:cs="Courier New"/>
      <w:sz w:val="20"/>
      <w:szCs w:val="20"/>
    </w:rPr>
  </w:style>
  <w:style w:type="character">
    <w:name w:val="Стандартный HTML Знак"/>
    <w:rPr>
      <w:rFonts w:ascii="Courier New" w:hAnsi="Courier New" w:eastAsia="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Home</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dc:title/>
  <dc:description/>
  <dc:subject/>
  <cp:keywords/>
  <cp:category/>
  <cp:lastModifiedBy>Sergey Balashov</cp:lastModifiedBy>
  <dcterms:created xsi:type="dcterms:W3CDTF">2024-07-24T09:57:00+03:00</dcterms:created>
  <dcterms:modified xsi:type="dcterms:W3CDTF">2026-05-13T14:08:00+03:00</dcterms:modified>
</cp:coreProperties>
</file>

<file path=docProps/custom.xml><?xml version="1.0" encoding="utf-8"?>
<Properties xmlns="http://schemas.openxmlformats.org/officeDocument/2006/custom-properties" xmlns:vt="http://schemas.openxmlformats.org/officeDocument/2006/docPropsVTypes"/>
</file>