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22</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ОП.03 </w:t>
      </w:r>
      <w:r>
        <w:rPr/>
        <w:t xml:space="preserve">Основы психологии»</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«Основы психологии</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«Основы психологии»: формирование у студентов системы теоретических и практических знаний о природе и закономерностях функционирования психических процессов, свойствах, состояниях и поведении человека, об основных способах и методах сбора психологической информации.. </w:t>
      </w:r>
    </w:p>
    <w:p>
      <w:pPr>
        <w:pStyle w:val="1e"/>
        <w:ind w:left="0" w:right="0" w:firstLine="709"/>
      </w:pPr>
      <w:r>
        <w:rPr/>
        <w:t xml:space="preserve">Дисциплина «Основы психологии» включена в </w:t>
      </w:r>
      <w:r>
        <w:rPr/>
        <w:t xml:space="preserve"> </w:t>
      </w:r>
      <w:r>
        <w:rPr/>
        <w:t xml:space="preserve">обязательную часть цикла </w:t>
      </w:r>
      <w:r>
        <w:rPr/>
        <w:t xml:space="preserve">«</w:t>
      </w:r>
      <w:r>
        <w:rPr/>
        <w:t xml:space="preserve">общепрофессиональный цикл</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r>
      <w:tr>
        <w:trPr/>
        <w:tc>
          <w:tcPr>
            <w:tcW w:w="3175" w:type="dxa"/>
            <w:vAlign w:val="center"/>
            <w:noWrap/>
          </w:tcPr>
          <w:p>
            <w:pPr>
              <w:ind w:left="0" w:right="0" w:firstLine="0"/>
              <w:spacing w:before="0" w:after="0" w:line="276" w:lineRule="auto"/>
            </w:pPr>
            <w:r>
              <w:rPr/>
              <w:t xml:space="preserve">ОК 09</w:t>
            </w:r>
          </w:p>
        </w:tc>
        <w:tc>
          <w:tcPr>
            <w:tcW w:w="3175" w:type="dxa"/>
            <w:vAlign w:val="center"/>
            <w:noWrap/>
          </w:tcPr>
          <w:p>
            <w:pPr>
              <w:ind w:left="0" w:right="0" w:firstLine="0"/>
              <w:spacing w:before="0" w:after="0" w:line="276" w:lineRule="auto"/>
            </w:pPr>
            <w:r>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w:t>
            </w:r>
          </w:p>
        </w:tc>
        <w:tc>
          <w:tcPr>
            <w:tcW w:w="3175" w:type="dxa"/>
            <w:vAlign w:val="center"/>
            <w:noWrap/>
          </w:tcPr>
          <w:p>
            <w:pPr>
              <w:ind w:left="0" w:right="0" w:firstLine="0"/>
              <w:spacing w:before="0" w:after="0" w:line="276" w:lineRule="auto"/>
            </w:pPr>
            <w:r>
              <w:rPr/>
              <w:t xml:space="preserve">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w:t>
            </w: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68</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44</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экзамен</w:t>
            </w:r>
          </w:p>
        </w:tc>
        <w:tc>
          <w:tcPr>
            <w:tcW w:w="579" w:type="dxa"/>
            <w:vAlign w:val="center"/>
            <w:noWrap/>
          </w:tcPr>
          <w:p>
            <w:pPr>
              <w:jc w:val="center"/>
            </w:pPr>
            <w:r>
              <w:rPr>
                <w:lang w:val="en-US"/>
              </w:rPr>
              <w:t xml:space="preserve">6</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74</w:t>
            </w:r>
            <w:r>
              <w:rPr>
                <w:lang w:val="en-US"/>
                <w:b w:val="1"/>
                <w:bCs w:val="1"/>
              </w:rPr>
              <w:t xml:space="preserve"/>
            </w:r>
          </w:p>
        </w:tc>
        <w:tc>
          <w:tcPr>
            <w:tcW w:w="1162" w:type="dxa"/>
            <w:vAlign w:val="center"/>
            <w:noWrap/>
          </w:tcPr>
          <w:p>
            <w:pPr>
              <w:jc w:val="center"/>
            </w:pPr>
            <w:r>
              <w:rPr>
                <w:lang w:val="en-US"/>
                <w:b w:val="1"/>
                <w:bCs w:val="1"/>
              </w:rPr>
              <w:t xml:space="preserve">88</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Введение в психологию (24ч)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10/3</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Предмет и задачи психологии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Предмет и задачи психологии как науки. Сравнительная характеристика научной и житейской психологии. Отрасли психологии. Связь психологии с другими науками. Связь психологии с педагогической наукой и практикой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Методы изучения психики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методе научного познания в психологии. Методы психологии на разных этапах ее развития: метод интроспекции, объективные методы, психоанализ, методы психологической помощи. Основные методы психологических исследований. Классификация Б.Г. Ананьева.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Психика и ее развитие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психике. Возникновение и развитие психики. Гипотеза А. Н. Леонтьева о чувствительности. Эволюция психики. Основные стадии развития психики животных. Общее представление о формах поведения: инстинкт, научение, навык, интеллект</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Физиологические основы психики человека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1.4. Сознание человека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Культурно-историческая концепция развития психики человека. Понятие высшей психической функции. Основные источники развития высших психических функций у человека. Сравнение психики человека и животных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Сознание как высшая форма отражения человеком действительности. Структура сознания Сознание и бессознательное. Общая характеристика неосознаваемых психических процессов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1.5. Деятельность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понятия психологической теории деятельности. Макроструктура деятельности. Соотношение внешней и внутренней деятельности. Освоение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Решение психологических задач по теме «Деятельность»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Личность. Индивидуальные особенности личности (24ч)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24/16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Человек как субъект, личность и индивидуальность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Понятия «индивид», «личность», «индивидуальность», «субъект», их соотношение. Понятие о человеке как субъекте и личности. Структура личности. Самосознание личности. Я-концепция. Механизмы психологической защиты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Направленность личности, формы ее проявления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Решение психологических задач по теме «Личность»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Эмоционально-волевая сфера личности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Общая характеристика эмоций. Физиологическая основа эмоций. Функции и виды эмоций. Высшие чувства. Развитие эмоций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Воля: понятие, значение. Структура волевого акта. Мотивация и волевая активность. Волевые качества человека и их развитие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Психологические состояния и их регуляция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Исследование волевых качеств личности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Решение психологических задач по теме «Эмоционально-волевая сфера личности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3.3. Темперамент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темпераменте. Физиологические основы и психологические характеристики темперамента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Типологии темперамента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Исследование типов темперамента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Решение психологических задач по теме «Темперамент»</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3.4. Характер</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Понятие о характере. Соотношение темперамента и характера Типологии характера. Формирование характера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Исследование типа характера на основе самодиагностики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Решение психологических задач по теме «Характер»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3.5. Способности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способностях. Задатки и способности. Врожденное и приобретенное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Виды способностей. Развитие способностей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Исследование творческих способностей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задание 13. Решение психологических задач по теме «Способности»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Познавательные психические процессы (24ч)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34/25</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Ощущения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об ощущениях, функции ощущений. Физиологические механизмы ощущений. Классификация видов ощущений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5/5</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Основные свойства ощущений: (чувствительность, адаптация, контраст ощущений, сенсибилизация, синестезия)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Исследование взаимодействий ощущений и компенсаторных возможностей ощущений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Решение психологических задач по теме «Ощущения»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Восприятие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восприятии, свойства восприятия: предметность, целостность, константность и осмысленность восприятия. Зависимость восприятия от характера деятельности. Роль моторных компонентов в восприятии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5/5</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Классификация видов восприятия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Иллюзии зрительного восприятия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19. Решение психологических задач по теме «Восприятие»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2.3. Внимание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внимании, функции внимания. Свойства внимания: устойчивость, объем внимания, переключение, сосредоточенность, распределение внимания. Рассеянность и ее виды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20. Виды внимания. Непроизвольное, произвольное и послепроизвольное внимание. Развитие внимания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21. Изучение свойств внимания по результатам диагностического исследования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Решение психологических задач по теме «Внимание»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2.4. Память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Определение и общая характеристика памяти. Понятие об ассоциациях, виды ассоциаций. Процессы памяти. Свойства и виды памяти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Исследование индивидуальных особенностей памяти. Развитие памяти. Мнемотехника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Решение психологических задач по теме «Память»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2.5. Воображение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воображении, функции воображения. Виды воображения. Приемы воображения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Воображение и творчество. Понятие о креативности. Развитие воображения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Решение психологических задач по теме «Воображение»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2.6. Мышление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Понятие о мышлении как высшей форме познавательной деятельности. Виды мышления. Предметно-действенное, наглядно-образное, словесно-логическое мышление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Операции мышления. Процесс решения мыслительных задач. Формы мышления: понятие, суждение, умозаключение. Развитие мышления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Исследование особенностей мышления на основе результатов диагностического исследования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Решение психологических задач по теме «Мышление»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2.7. Речь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Речь и ее функции. Речь как средство общения (коммуникация) и обобщения (мышления). Отличие речи от языка. Значение и смысл. Соотношение мышления и речи. Представление о внутренней речи, ее структура и значение. Эгоцентрическая речь. Развитие речи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Решение психологических задач по теме «Речь»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(экзамен)</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(74ч)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68/44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Белякова, Е. Г. Психология : учебник и практикум для среднего профессионального образования / Е. Г. Белякова. — Москва : Издательство Юрайт, 2025. — 231 с. — (Профессиональное образование). — ISBN 978-5-534-19214-8. — Текст : электронный // Образовательная платформа Юрайт [сайт]. — URL: https://urait.ru/bcode/561971 (дата обращения: 18.02.2025).</w:t>
      </w:r>
    </w:p>
    <w:p>
      <w:pPr>
        <w:ind w:left="0" w:right="0" w:firstLine="720"/>
      </w:pPr>
      <w:r>
        <w:rPr/>
        <w:t xml:space="preserve">	</w:t>
      </w:r>
      <w:r>
        <w:rPr>
          <w:rFonts w:ascii="Times New Roman" w:hAnsi="Times New Roman" w:eastAsia="Times New Roman" w:cs="Times New Roman"/>
          <w:sz w:val="24"/>
          <w:szCs w:val="24"/>
        </w:rPr>
        <w:t xml:space="preserve">2. Бухарова, И. С. Психология. Практикум : учебник для среднего профессионального образования / И. С. Бухарова, М. В. Бывшева, Е. А. Царегородцева. — 2-е изд., перераб. и доп. — Москва : Издательство Юрайт, 2025. — 208 с. — (Профессиональное образование). — ISBN 978-5-534-07513-7. — Текст : электронный // Образовательная платформа Юрайт [сайт]. — URL: https://urait.ru/bcode/564596 (дата обращения: 14.02.2025).</w:t>
      </w:r>
    </w:p>
    <w:p>
      <w:pPr>
        <w:ind w:left="0" w:right="0" w:firstLine="720"/>
      </w:pPr>
      <w:r>
        <w:rPr/>
        <w:t xml:space="preserve">	</w:t>
      </w:r>
      <w:r>
        <w:rPr>
          <w:rFonts w:ascii="Times New Roman" w:hAnsi="Times New Roman" w:eastAsia="Times New Roman" w:cs="Times New Roman"/>
          <w:sz w:val="24"/>
          <w:szCs w:val="24"/>
        </w:rPr>
        <w:t xml:space="preserve">3. Вараксин, В. Н. Психолого-педагогический практикум : учебник для среднего профессионального образования / В. Н. Вараксин, Е. В. Казанцева. — 2-е изд. — Москва : Издательство Юрайт, 2025. — 239 с. — (Профессиональное образование). — ISBN 978-5- 534-10817-0. — Текст : электронный // Образовательная платформа Юрайт [сайт]. —URL: https://urait.ru/bcode/565422 (дата обращения: 20.02.2025).</w:t>
      </w:r>
    </w:p>
    <w:p>
      <w:pPr>
        <w:ind w:left="0" w:right="0" w:firstLine="720"/>
      </w:pPr>
      <w:r>
        <w:rPr/>
        <w:t xml:space="preserve">	</w:t>
      </w:r>
      <w:r>
        <w:rPr>
          <w:rFonts w:ascii="Times New Roman" w:hAnsi="Times New Roman" w:eastAsia="Times New Roman" w:cs="Times New Roman"/>
          <w:sz w:val="24"/>
          <w:szCs w:val="24"/>
        </w:rPr>
        <w:t xml:space="preserve">4. Общая психология : учебник для среднего профессионального образования / И. В. Макарова. — Москва : Издательство Юрайт, 2025. — 185 с. — (Профессиональное образование). — ISBN 978-5-534-00903-3. — Текст : электронный // Образовательная платформа Юрайт [сайт]. — URL: https://urait.ru/bcode/561096 (дата обращения: 18.02.2025).</w:t>
      </w:r>
    </w:p>
    <w:p>
      <w:pPr>
        <w:ind w:left="0" w:right="0" w:firstLine="720"/>
      </w:pPr>
      <w:r>
        <w:rPr/>
        <w:t xml:space="preserve">	</w:t>
      </w:r>
      <w:r>
        <w:rPr>
          <w:rFonts w:ascii="Times New Roman" w:hAnsi="Times New Roman" w:eastAsia="Times New Roman" w:cs="Times New Roman"/>
          <w:sz w:val="24"/>
          <w:szCs w:val="24"/>
        </w:rPr>
        <w:t xml:space="preserve">5. Психология : учебник и практикум для среднего профессионального образования / А. С. Обухов [и др.] ; под общей редакцией А. С. Обухова. — 2-е изд., перераб. и доп. —Москва : Издательство Юрайт, 2025. — 404 с. — (Профессиональное образование). — ISBN 978-5-534-01461-7. — Текст : электронный // Образовательная платформа Юрайт[сайт]. — URL: https://urait.ru/bcode/561959 (дата обращения: 18.02.2025).</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Белякова, Е. Г. Психология : учебник и практикум для среднего профессионального образования / Е. Г. Белякова. — Москва : Издательство Юрайт, 2025. — 231 с. — (Профессиональное образование). — ISBN 978-5-534-19214-8. — Текст : электронный // Образовательная платформа Юрайт [сайт]. — URL: https://urait.ru/bcode/561971 (дата обращения: 18.02.2025).</w:t>
      </w:r>
    </w:p>
    <w:p>
      <w:pPr>
        <w:ind w:left="0" w:right="0" w:firstLine="720"/>
      </w:pPr>
      <w:r>
        <w:rPr/>
        <w:t xml:space="preserve">	</w:t>
      </w:r>
      <w:r>
        <w:rPr>
          <w:rFonts w:ascii="Times New Roman" w:hAnsi="Times New Roman" w:eastAsia="Times New Roman" w:cs="Times New Roman"/>
          <w:sz w:val="24"/>
          <w:szCs w:val="24"/>
        </w:rPr>
        <w:t xml:space="preserve">2. Бухарова, И. С. Психология. Практикум : учебник для среднего профессионального образования / И. С. Бухарова, М. В. Бывшева, Е. А. Царегородцева. — 2-е изд., перераб. и доп. — Москва : Издательство Юрайт, 2025. — 208 с. — (Профессиональное образование). — ISBN 978-5-534-07513-7. — Текст : электронный // Образовательная платформа Юрайт [сайт]. — URL: https://urait.ru/bcode/564596 (дата обращения: 14.02.2025).</w:t>
      </w:r>
    </w:p>
    <w:p>
      <w:pPr>
        <w:ind w:left="0" w:right="0" w:firstLine="720"/>
      </w:pPr>
      <w:r>
        <w:rPr/>
        <w:t xml:space="preserve">	</w:t>
      </w:r>
      <w:r>
        <w:rPr>
          <w:rFonts w:ascii="Times New Roman" w:hAnsi="Times New Roman" w:eastAsia="Times New Roman" w:cs="Times New Roman"/>
          <w:sz w:val="24"/>
          <w:szCs w:val="24"/>
        </w:rPr>
        <w:t xml:space="preserve">3. Вараксин, В. Н. Психолого-педагогический практикум : учебник для среднего профессионального образования / В. Н. Вараксин, Е. В. Казанцева. — 2-е изд. — Москва : Издательство Юрайт, 2025. — 239 с. — (Профессиональное образование). — ISBN 978-5- 534-10817-0. — Текст : электронный // Образовательная платформа Юрайт [сайт]. —URL: https://urait.ru/bcode/565422 (дата обращения: 20.02.2025).</w:t>
      </w:r>
    </w:p>
    <w:p>
      <w:pPr>
        <w:ind w:left="0" w:right="0" w:firstLine="720"/>
      </w:pPr>
      <w:r>
        <w:rPr/>
        <w:t xml:space="preserve">	</w:t>
      </w:r>
      <w:r>
        <w:rPr>
          <w:rFonts w:ascii="Times New Roman" w:hAnsi="Times New Roman" w:eastAsia="Times New Roman" w:cs="Times New Roman"/>
          <w:sz w:val="24"/>
          <w:szCs w:val="24"/>
        </w:rPr>
        <w:t xml:space="preserve">4. Общая психология : учебник для среднего профессионального образования / И. В. Макарова. — Москва : Издательство Юрайт, 2025. — 185 с. — (Профессиональное образование). — ISBN 978-5-534-00903-3. — Текст : электронный // Образовательная платформа Юрайт [сайт]. — URL: https://urait.ru/bcode/561096 (дата обращения: 18.02.2025).</w:t>
      </w:r>
    </w:p>
    <w:p>
      <w:pPr>
        <w:ind w:left="0" w:right="0" w:firstLine="720"/>
      </w:pPr>
      <w:r>
        <w:rPr/>
        <w:t xml:space="preserve">	</w:t>
      </w:r>
      <w:r>
        <w:rPr>
          <w:rFonts w:ascii="Times New Roman" w:hAnsi="Times New Roman" w:eastAsia="Times New Roman" w:cs="Times New Roman"/>
          <w:sz w:val="24"/>
          <w:szCs w:val="24"/>
        </w:rPr>
        <w:t xml:space="preserve">5. Психология : учебник и практикум для среднего профессионального образования / А. С. Обухов [и др.] ; под общей редакцией А. С. Обухова. — 2-е изд., перераб. и доп. —Москва : Издательство Юрайт, 2025. — 404 с. — (Профессиональное образование). — ISBN 978-5-534-01461-7. — Текст : электронный // Образовательная платформа Юрайт[сайт]. — URL: https://urait.ru/bcode/561959 (дата обращения: 18.02.2025).</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
</w:t>
            </w:r>
          </w:p>
        </w:tc>
        <w:tc>
          <w:tcPr>
            <w:tcW w:w="3175" w:type="dxa"/>
            <w:vAlign w:val="top"/>
            <w:noWrap/>
          </w:tcPr>
          <w:p>
            <w:pPr>
              <w:ind w:left="0" w:right="0" w:firstLine="0"/>
              <w:spacing w:before="0" w:after="0" w:line="276" w:lineRule="auto"/>
            </w:pPr>
            <w:r>
              <w:rPr/>
              <w:t xml:space="preserve">знает предмет, задачи и методы психологии как науки; этапы развития психологии как науки; понимает возникновение и развитие психики, сравнивает психику животных и человека; понимает сознание как форму отражения человеком действительности,  знает понятия деятельность, структуры деятельности, виды деятельности; анализирует закономерности формирования различных видов деятельности; знает понятия, виды различных познавательных психических процессов;
понимает значение познавательных психических процессов в жизни человека; сравнивает  познавательные психические процессы; знает проекции человека в психологии (человек, как индивид, субъект, личность, индивидуальность), структуры личности; знает самосознание, структуры самосознания, направленность личности, понимает Я-концепции; оценивает механизмы психологической защиты личности; понимает значения эмоций, чувств и воли в жизни человека; знает основные типы темперамента; понимает значение темперамента в жизни человека, оценивает влияние типа темперамента на деятельность человека; знает  индивидуально-типологических особенности человека (характер, задатки, способности); понимает  значение их в жизни человека, оценивает влияние характера и способностей на деятельность человека
использует знания психологии при решении психологических задач;   выбирает и применяет методики  для определения индивидуальных особенностей познавательной сферы, индивидуально-типологических и личностных особенностей</w:t>
            </w:r>
          </w:p>
        </w:tc>
        <w:tc>
          <w:tcPr>
            <w:tcW w:w="3175" w:type="dxa"/>
            <w:vAlign w:val="top"/>
            <w:noWrap/>
          </w:tcPr>
          <w:p>
            <w:pPr>
              <w:ind w:left="0" w:right="0" w:firstLine="0"/>
              <w:spacing w:before="0" w:after="0" w:line="276" w:lineRule="auto"/>
            </w:pPr>
            <w:r>
              <w:rPr/>
              <w:t xml:space="preserve">оценка результатов выполнения практической работы
экспертное наблюдение за ходом выполнения практической работы
анализ и оценка решения тестовых заданий
анализ и оценка решения ситуационных задач
анализ и оценка презентации по выбранной теме</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F25A2"/>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04655221"/>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4370E617"/>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CFBF9619"/>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29C69A24"/>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29FFA55D"/>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FCE99A85"/>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52ABEAFD"/>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4D5EF89D"/>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D10548C1"/>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18EA4A1F"/>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420F5295"/>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C94F1DEC"/>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904EE6AE"/>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8709A98E"/>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BB35161D"/>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9C873083"/>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