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14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ООД.14 </w:t>
      </w:r>
      <w:r>
        <w:rPr/>
        <w:t xml:space="preserve">Индивидуальный проект»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«Индивидуальный проект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«Индивидуальный проект»: сформировать у обучающихся умение организовать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продукта.. </w:t>
      </w:r>
    </w:p>
    <w:p>
      <w:pPr>
        <w:pStyle w:val="1e"/>
        <w:ind w:left="0" w:right="0" w:firstLine="709"/>
      </w:pPr>
      <w:r>
        <w:rPr/>
        <w:t xml:space="preserve">Дисциплина «Индивидуальный проект»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общеобразовательные дисциплины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vAlign w:val="center"/>
            <w:vMerge w:val="restart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и наименование формируемых компетенций</w:t>
            </w:r>
          </w:p>
        </w:tc>
        <w:tc>
          <w:tcPr>
            <w:vAlign w:val="center"/>
            <w:gridSpan w:val="2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Планируемые результаты освоения дисциплины</w:t>
            </w:r>
          </w:p>
        </w:tc>
      </w:tr>
      <w:tr>
        <w:trPr/>
        <w:tc>
          <w:tcPr>
            <w:vMerge w:val="continue"/>
            <w:noWrap/>
          </w:tcPr>
          <w:p/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Общие</w:t>
            </w:r>
          </w:p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Дисциплинарные</w:t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2.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</w:t>
            </w:r>
            <w:br/>
            <w:r>
              <w:rPr/>
              <w:t xml:space="preserve">ПРб 4.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</w:t>
            </w:r>
            <w:br/>
            <w:r>
              <w:rPr/>
              <w:t xml:space="preserve">ПРб 5.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</w:t>
            </w:r>
            <w:br/>
            <w:r>
              <w:rPr/>
              <w:t xml:space="preserve">ПРб 7.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</w:t>
            </w:r>
            <w:br/>
            <w:r>
              <w:rPr/>
              <w:t xml:space="preserve">ПРб 9.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ПК.4.2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учебными познавательными действиями:</w:t>
            </w:r>
            <w:br/>
            <w:r>
              <w:rPr/>
              <w:t xml:space="preserve">базовые логические действия: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6.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</w:t>
            </w:r>
            <w:br/>
            <w:r>
              <w:rPr/>
              <w:t xml:space="preserve">ПРб 4.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</w:t>
            </w:r>
            <w:br/>
            <w:r>
              <w:rPr/>
              <w:t xml:space="preserve">ПРб 2.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</w:t>
            </w:r>
            <w:br/>
            <w:r>
              <w:rPr/>
              <w:t xml:space="preserve">ПРб 2.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</w:t>
            </w:r>
            <w:br/>
            <w:r>
              <w:rPr/>
              <w:t xml:space="preserve">ПРб 5.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</w:t>
            </w:r>
            <w:br/>
            <w:r>
              <w:rPr/>
              <w:t xml:space="preserve">ПРб 6.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</w:t>
            </w:r>
            <w:br/>
            <w:r>
              <w:rPr/>
              <w:t xml:space="preserve">ПРб 7.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</w:t>
            </w:r>
            <w:br/>
            <w:r>
              <w:rPr/>
              <w:t xml:space="preserve">ПРб 8.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  <w:br/>
            <w:r>
              <w:rPr/>
              <w:t xml:space="preserve">ПРб 9.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1.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</w:t>
            </w:r>
            <w:br/>
            <w:r>
              <w:rPr/>
              <w:t xml:space="preserve">ПРб 3.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</w:t>
            </w:r>
            <w:br/>
            <w:r>
              <w:rPr/>
              <w:t xml:space="preserve">ПРб 4.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</w:t>
            </w:r>
            <w:br/>
            <w:r>
              <w:rPr/>
              <w:t xml:space="preserve">ПРб 6.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</w:t>
            </w:r>
            <w:br/>
            <w:r>
              <w:rPr/>
              <w:t xml:space="preserve">ПРб 7.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</w:t>
            </w:r>
            <w:br/>
            <w:r>
              <w:rPr/>
              <w:t xml:space="preserve">ПРб 9.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</w:t>
            </w:r>
            <w:br/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39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38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Индивидуальный проект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39/21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 Введение.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Предмет, цели и задачи учебной дисциплины, её связь с другими дисциплинами. Проект как один из видов самостоятельной деятельности обучающегося.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 Типы и виды проектов и их особенности.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Особенности проектной деятельности. Виды проектов по сферам деятельности (исследовательский, технический, экономический, социальный, смешанный) и их значимость. Результат проекта (продукт).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 Этапы работы над проектом.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Этапы работы над проектом. Подготовительный этап: выбор темы, постановка целей и задач будущего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Основной этап: обсуждение методических аспектов и организация работы, структурирование проекта, работа над проектом.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Заключительный этап: подведение итогов, оформление результатов, презентация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 Выбор и формулирование темы, постановка целей.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Выбор темы. Определение степени значимости темы проекта. Требования к выбору и формулировке темы. Актуальность и практическая значимость исследования.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Формулировка темы индивидуального проекта. Работа над формулированием актуальности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над формулированием практической значимости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Постановка цели и декомпозиция на задачи.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Выбор предмета и объекта.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плана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 Источники информации и работа с ними.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Виды источников информации: учебная литература (учебник, учебное пособие), справочно-информационная литература (энциклопедия, словарь, справочник), научная литература (монография, сборник научных трудов, тезисы докладов, научные журналы, диссертации).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Информационные ресурсы (интернет-технологии). Правила и особенности информационного поиска в Интернете. Плагиат.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Подбор источников и литературы по теме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Определение надёжности источников, конспектирование и составление каталога цитат.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 Правила оформления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11/7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 к оформлению текста (ГОСТы по оформлению машинописных работ: выбор формата бумаги, оформление полей, знаков препинания, нумерации страниц, рубрикации текста, способы выделения отдельных частей текста).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Графические материалы индивидуального проекта: виды, требования к их оформлению.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 к оформлению основных структурных элементов исследовательского проекта: титульный лист; оглавление; введение; основная часть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Общие требования к оформлению основных структурных элементов исследовательского проекта: заключение; список литературы (библиографический список); приложения.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7/7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Поэтапное выполнение исследовательских задач проекта. Планирование: подбор необходимых материалов.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паспорта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титульного листа, оглавления.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раздела «Введение».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основной части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раздела «Заключение».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Оформление списка использованных источников.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7. Презентация и защита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Требования к презентации проекта. Цели презентации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Виды, формы, типы презентации.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Анализ проекта по критериям внешней оценки.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тезисов доклада. Структурирование доклада для защиты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Главные предпосылки успеха публичного выступления. Ясный смысл выступления. Завершение публичного выступление.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текста публичного выступления.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визуального сопровождения публичного выступления на презентации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(дифференцированный зачёт)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(39ч)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39/21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Проектной деятельности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1.	Половкова М.В. Индивидуальный проект. Шаг в профессию (базовый уровень): учебное пособие для среднего профессионального образования / М. В. Половкова, А. В. Носов, Т.В. Половкова. – М: Издательство «Просвещение», 2024. – 189 с. – ISBN 978-5-09-113724-8 – Текст электронный // Электронная библиотека Лань [сайт]. – URL: http:/ /e.lanbook.com/book/412178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2.	Шестернинов Е.Е. Индивидуальный проект. Шаг в профессию. Практикум: учебное пособие для среднего профессионального образования / Е. Е. Шестернинов. – М: Издательство «Просвещение», 2024. – 80 с. – ISBN 978-5-09-110840-8 – Текст электронный // Электронная библиотека Лань [сайт]. – URL: https://e.lanbook.com/book/409208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1.	Половкова М.В. Индивидуальный проект. Шаг в профессию (базовый уровень): учебное пособие для среднего профессионального образования / М. В. Половкова, А. В. Носов, Т.В. Половкова. – М: Издательство «Просвещение», 2024. – 189 с. – ISBN 978-5-09-113724-8 – Текст электронный // Электронная библиотека Лань [сайт]. – URL: http:/ /e.lanbook.com/book/412178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2.	Шестернинов Е.Е. Индивидуальный проект. Шаг в профессию. Практикум: учебное пособие для среднего профессионального образования / Е. Е. Шестернинов. – М: Издательство «Просвещение», 2024. – 80 с. – ISBN 978-5-09-110840-8 – Текст электронный // Электронная библиотека Лань [сайт]. – URL: https://e.lanbook.com/book/409208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умеет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
умеет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
имеет знания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 о формах существования национального русского языка; знаний  о признаках литературного языка и его роли в обществе
знает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
умеет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
имеет представления о функциях русского языка 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
имеет представления об аспектах культуры речи: нормативном, коммуникативном и этическом; формирование системы знаний о нормах современного русского литературного языка 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
знает об изобразительно-выразительных средствах русского языка; совершенствование умений определять изобразительно-выразительные средства языка в тексте
знает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– не менее 150 слов)
умеет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Выполнение проекта
Практические задания по работе с информацией, документами, профессиональной литературой
Оценка результатов выполнения практических работ
Оценка результатов выполнения заданий дифференцированного зачёта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C5A8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9D756FF5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B18DFE20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81BDC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C8A1C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EC0FF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7AF8E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38C55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C81872E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2F344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AC5FA50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ED28B5C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803FA1B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F9887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DB7FAFA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83A436C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B84BF9B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