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9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ООД.09 </w:t>
      </w:r>
      <w:r>
        <w:rPr/>
        <w:t xml:space="preserve">Физическая культура»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«Физическая культура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«Физическая культура»: Цель дисциплины «Физическая культура»: формирование физической культуры личности, а также способности целенаправленно использовать средства физической культуры для сохранения и укрепления здоровья, психофизической подготовки и самоподготовки к будущей профессиональной деятельности.. </w:t>
      </w:r>
    </w:p>
    <w:p>
      <w:pPr>
        <w:pStyle w:val="1e"/>
        <w:ind w:left="0" w:right="0" w:firstLine="709"/>
      </w:pPr>
      <w:r>
        <w:rPr/>
        <w:t xml:space="preserve">Дисциплина «Физическая культура»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общеобразовательные дисциплины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vAlign w:val="center"/>
            <w:vMerge w:val="restart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и наименование формируемых компетенций</w:t>
            </w:r>
          </w:p>
        </w:tc>
        <w:tc>
          <w:tcPr>
            <w:vAlign w:val="center"/>
            <w:gridSpan w:val="2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Планируемые результаты освоения дисциплины</w:t>
            </w:r>
          </w:p>
        </w:tc>
      </w:tr>
      <w:tr>
        <w:trPr/>
        <w:tc>
          <w:tcPr>
            <w:vMerge w:val="continue"/>
            <w:noWrap/>
          </w:tcPr>
          <w:p/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Общие</w:t>
            </w:r>
          </w:p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Дисциплинарные</w:t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здорового и безопасного образа жизни, ответственного отношения к своему здоровью.</w:t>
            </w:r>
            <w:br/>
            <w:r>
              <w:rPr/>
              <w:t xml:space="preserve">Готовность к труду, осознание ценности мастерства, трудолюбие.</w:t>
            </w:r>
            <w:br/>
            <w:r>
              <w:rPr/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учебными познавательными действиями:</w:t>
            </w:r>
            <w:br/>
            <w:r>
              <w:rPr/>
              <w:t xml:space="preserve">Базовые логические действия:</w:t>
            </w:r>
            <w:br/>
            <w:r>
              <w:rPr/>
              <w:t xml:space="preserve">Самостоятельно формулировать и актуализировать проблему, рассматривать ее всесторонне.</w:t>
            </w:r>
            <w:br/>
            <w:r>
              <w:rPr/>
              <w:t xml:space="preserve">Устанавливать существенный признак или основания для сравнения, классификации и обобщения.</w:t>
            </w:r>
            <w:br/>
            <w:r>
              <w:rPr/>
              <w:t xml:space="preserve">Определять цели деятельности, задавать параметры и критерии их достижения.</w:t>
            </w:r>
            <w:br/>
            <w:r>
              <w:rPr/>
              <w:t xml:space="preserve">Выявлять закономерности и противоречия в рассматриваемых явлениях.</w:t>
            </w:r>
            <w:br/>
            <w:r>
              <w:rPr/>
              <w:t xml:space="preserve">Вносить коррективы в деятельность, оценивать соответствие результатов целям, оценивать риски последствий деятельности.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br/>
            <w:r>
              <w:rPr/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br/>
            <w:r>
              <w:rPr/>
              <w:t xml:space="preserve"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ПК.1.1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гражданской позиции обучающего-ся как активного и ответственного члена российского общества;</w:t>
            </w:r>
            <w:br/>
            <w:r>
              <w:rPr/>
              <w:t xml:space="preserve">осознание своих конституционных прав и обязанностей, уважение закона и правопорядка; - готовность вести совместную деятельность в интере-сах гражданского общества, участвовать в самоуправ-лении в общеобразовательной организации и детско-юношеских организациях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сформированность российской гражданской идентич-ности, патриотизма, уважения к своему народу, чув-ства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  <w:br/>
            <w:r>
              <w:rPr/>
      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Прб1 уметь использовать разнообразные формы и виды физ-культурной деятельности для организации здорового об-раза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  <w:br/>
            <w:r>
              <w:rPr/>
              <w:t xml:space="preserve">ПРБ 2 владеть современными технологиями укрепления и со-хранения здоровья, поддержания работоспособности, профилактики заболеваний, связанных с учебной и про-изводственной деятельностью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Активное неприятие вредных привычек и иных форм причинения вреда физическому и психическому здоровью.</w:t>
            </w:r>
            <w:br/>
            <w:r>
              <w:rPr/>
              <w:t xml:space="preserve">Наличие мотивации к обучению и личностному развитию.</w:t>
            </w:r>
            <w:br/>
            <w:r>
              <w:rPr/>
              <w:t xml:space="preserve">Готовность к саморазвитию, самостоятельности и самоопределению.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коммуникативными действиями:</w:t>
            </w:r>
            <w:br/>
            <w:r>
              <w:rPr/>
              <w:t xml:space="preserve">Совместная деятельность: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работы.</w:t>
            </w:r>
            <w:br/>
            <w:r>
              <w:rPr/>
              <w:t xml:space="preserve">Координировать и выполнять работу в условиях реального, виртуального и комбинированного взаимодействия.</w:t>
            </w:r>
            <w:br/>
            <w:r>
              <w:rPr/>
              <w:t xml:space="preserve">Осуществлять позитивное стратегическое поведение в различных ситуациях, проявлять творчество и воображение, быть инициативным.</w:t>
            </w:r>
            <w:br/>
            <w:r>
              <w:rPr/>
              <w:t xml:space="preserve">Овладение универсальными регулятивными действиями:</w:t>
            </w:r>
            <w:br/>
            <w:r>
              <w:rPr/>
              <w:t xml:space="preserve">Принятие себя и других людей:</w:t>
            </w:r>
            <w:br/>
            <w:r>
              <w:rPr/>
              <w:t xml:space="preserve">Признавать свое право и право других людей на ошибки.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br/>
            <w:r>
              <w:rPr/>
              <w:t xml:space="preserve"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ПК.1.4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к саморазвитию, самостоятельности и самоопределению.</w:t>
            </w:r>
            <w:br/>
            <w:r>
              <w:rPr/>
              <w:t xml:space="preserve">умение взаимодействовать с социальными института-ми в соответствии с их функциями и назначением; - готовность к гуманитарной и волонтерской деятель-ности</w:t>
            </w:r>
            <w:br/>
            <w:r>
              <w:rPr/>
              <w:t xml:space="preserve">Наличие мотивации к обучению и личностному развитию.</w:t>
            </w:r>
            <w:br/>
            <w:r>
              <w:rPr/>
              <w:t xml:space="preserve">Физического воспитания:</w:t>
            </w:r>
            <w:br/>
            <w:r>
              <w:rPr/>
              <w:t xml:space="preserve">Сформированность здорового и безопасного образа жизни, ответственного отношения к своему здоровью.</w:t>
            </w:r>
            <w:br/>
            <w:r>
              <w:rPr/>
              <w:t xml:space="preserve">Потребность в физическом совершенствовании, занятиях спортивно-оздоровительной деятельностью.</w:t>
            </w:r>
            <w:br/>
            <w:r>
              <w:rPr/>
              <w:t xml:space="preserve">Активное неприятие вредных привычек и иных форм причинения вреда физическому и психическому здоровью.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регулятивными действиями:</w:t>
            </w:r>
            <w:br/>
            <w:r>
              <w:rPr/>
              <w:t xml:space="preserve">Давать оценку новым ситуациям.</w:t>
            </w:r>
            <w:br/>
            <w:r>
              <w:rPr/>
              <w:t xml:space="preserve">Расширять рамки учебного предмета на основе личных предпочтений.</w:t>
            </w:r>
            <w:br/>
            <w:r>
              <w:rPr/>
              <w:t xml:space="preserve">Делать осознанный выбор, аргументировать его, брать ответственность за решение.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</w:t>
            </w:r>
            <w:br/>
            <w:r>
              <w:rPr/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br/>
            <w:r>
              <w:rPr/>
              <w:t xml:space="preserve">ПРб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br/>
            <w:r>
              <w:rPr/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br/>
            <w:r>
              <w:rPr/>
              <w:t xml:space="preserve"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  <w:br/>
            <w:r>
              <w:rPr/>
              <w:t xml:space="preserve">ПРб 6. Положительную динамику в развитии основных физических качеств (силы, быстроты, выносливости, гибкости и ловкости)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и способность к образованию и самообразованию на протяжении всей жизни.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Вносить коррективы в деятельность, оценивать соответствие результатов целям, оценивать риски последствий деятельности.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74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78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148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Физическая культура, как часть культуры общества и человека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Современное состояние физической культуры и спорта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 Законодательные основы раз-вития физической культуры в Российской федерации.  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населения. Характе-ристика нормативных требований для обучающихся СПО.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Здоровье и здоровый образ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«здоровье» (физическое, психическое, социальное).  Факторы, определяющие здоровье детей младшего дошкольного возраста. Психосоматиче-ские заболевания детей младшего дошкольного возраста. Понятие «здоровый образ жизни» и его составляющие для детей младшего дошкольного возраста: режим труда и отдыха, оптимальный двигательный режим, личная гигиена, зака-ливание, рациональное питание. Влияние двигательной активности на здоровье. Оздорови-тельное воздействие физических упражнений на организм занимающихся.  Двигательная рекреация и ее роль в организации здорового образа жизни детей младшего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и про-ведение самостоятельных занятий по подготовке к сдаче норм и требований ВФСК «ГТО»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 методики составления и проведения комплексов упражнений для подготовки к выполнению тестовых упражнений 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Методы само-контроля и оценка умственной и физической работоспособности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Применение методов самоконтроля и оценка умственной и физической работоспособности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Методические основы обучения различным видам физкультурно-спортивной деятельности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70/68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Физические упражнения для оздорови-тельных форм занятий физической культурой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 упражнений современных оздоровительных систем физического воспитания детей младшего дошкольного возраста, ориентированных на повышение функциональных возможностей организма, поддержания работоспособности, развитие основных физических качеств.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Лёгкая атлетика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26/26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26/26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безопасности на занятиях легкой атлетикой. Техника бега высокого и низкого старта, стартового разгона, финиширования;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Совершенствование техники спринтерского бега.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Совершенствование техники (кроссового бега, средние дистанции (400-500 м)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Совершенствование техники (кроссового бега, средние и длинные дистанции (2 000 м (девушки) и 3 000 м (юноши))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Совершенствование техники эстафетного бега (4 *100 м, 4*400 м; бега по прямой с различной скоростью)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Совершенствование техники прыжка в длину с разбега, с места. Совершенствование техники прыжка в высоту с разбега.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Совершенствование техники метания гранаты весом 500 г (девушки) и 700 г (юноши).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физических способностей средствами лёгкой атлетики Подвижные игры и эстафеты с элементами легкой атлетики.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 упражнений современных оздоровительных систем физического воспитания детей младшего дошкольного возраста, ориентированных на повышение функциональных возможностей организма, поддержания работоспособности, развитие основных физических качеств.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организации занятий по лёгкой атлетике с детьми младшего дошкольного возраста по средствам беговых упражнений.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организации занятий по лёгкой атлетике с детьми младшего дошкольного возраста по средствам прыжков, метания.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Основная гимнастика и элементы акробатики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ПК.1.4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безопасности на занятиях гимнастикой.  Выполнение строевых упражнений, строевых приёмов: построений и перестроений, передвижений, размыканий и смыканий, поворотов на месте.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общеразвивающих упражнений без предмета и с предметом; в парах, в группах, на снарядах и тренажерах. Выполнение прикладных упражнений: ходьбы и бега, упражнений в равновесии, лазанье и перелазание, метание и ловля, поднимание и переноска груза, прыжки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 акробатических элементов: кувырок вперед, кувырок назад, длинный кувырок, кувырок через плечо, стойка на лопатках, мост, стойка на голове и руках, равновесие «ласточка».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организации занятий по гимнастике с детьми младшего дошкольного возраста в виде выполнения комплексов упражнений.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Спортивные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34/32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Зарождение спортивных игр: от ритуальных действий к олимпийскому движению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безопасности на занятиях волейболом. Освоение и совершенствование техники выполнения приёмов игры: стойки игрока, перемещения, передача мяча.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 и совершенствование техники выполнения приёмов игры: подача, нападающий удар, прием мяча снизу двумя руками.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Освоение/совершенствование приёмов тактики защиты и нападения.   Учебно- тренировочная игра.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технико-тактических приёмов в игровой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Контрольное выполнение приемов игры: прием передача мяча двумя руками, подача мяча в заданную зону.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организации занятий по подвижным с детьми младшего дошкольного возраста. Подвижные игры с мячом.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безопасности на занятиях баскетболом. Освоение и совершенствование техники выполнения приёмов игры: перемещения, остановки, стойки игрока, повороты.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 и совершенствование техники выполнения приёмов игры: ловля и передача мяча двумя и одной рукой, на месте и в движении, с отскоком от пола; ведение мяча на месте, в движении, по прямой с изменением скорости, высоты отскока и направления, по зрительному и слуховому сигналу.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 и совершенствование техники выполнения приёмов игры: броски одной рукой, на месте, в движении, от груди, от плеча; бросок после ловли и после ведения мяча, бросок мяча в кольцо.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Освоение и совершенствование техники выполнения приёмов игры: штрафной бросок. Учебно- тренировочная игра.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Контрольное выполнение приемов игры: штрафной бросок. Ведение два шага бросок.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организации занятий по подвижным с детьми младшего дошкольного возраста по средствам эстафет с мячом.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организации занятий по подвижным играм с детьми дошкольного возраста по средствам подвижных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безопасности на занятиях бадминтоном. Освоение и совершенствование техники выполнения приёмов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стороны, назад.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безопасности на занятиях теннисом. Освоение и совершенствование техники выполнения приёмов игры упражнения с мячом; способы хватки ракетки (для удара справа, слева, универсальная хватка). Выполнение технико-тактических приёмов в игровой деятельности Разбор правил игры. Игра по упрощенным правилам.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Дифференцированный зачёт по итогам сдачи контрольных нормативов.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(78ч)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76/72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/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1. Кузнецов, В.С., Физическая культура: учебник / В.С. Кузнецов, Г.А. Колодниц-кий. — Москва КноРус, 2021. — 256 с.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2. Физическая культура: учебник и практикум для среднего профессионального образования / А. Б. Муллер [и др.]. — Москва: Издательство Юрайт, 2021. — 424 с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3. Физическая культура: учебное пособие для среднего профессионального образо-вания / Е. В. Конеева [и др.]; под редакцией Е. В. Конеевой. — 2-е изд., перераб. и доп. — Москва: Издательство Юрайт, 2021. — 599 с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Бишаева А.А. Физическая культура: учебник [для всех специальностей СПО] /А.А. Бишаева. - [7-eизд.,стер.]- Москва: Издательский дом Академия, 2020.-320с.-ISBN 978-5-4468-9406-2 -Тескт: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. Физическая культура: учебник и практикум для среднего профессионального образова-ния / А. Б. Муллер [и др.]. — Москва: Издательств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Физическая культура: учебник и практикум для среднего профессионального образования / А. Б. Муллер [и др.]. — Москва: Издательство Юрайт, 2023. — 424 с. — (Профессиональное образование). — ISBN 978-5-534-02612-2. — Текст: электронный // ЭБС Юрайт [сайт]. — URL: https://urait.ru/bcode/511813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1. Кузнецов, В.С., Физическая культура: учебник / В.С. Кузнецов, Г.А. Колодниц-кий. — Москва КноРус, 2021. — 256 с.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2. Физическая культура: учебник и практикум для среднего профессионального образования / А. Б. Муллер [и др.]. — Москва: Издательство Юрайт, 2021. — 424 с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3. Физическая культура: учебное пособие для среднего профессионального образо-вания / Е. В. Конеева [и др.]; под редакцией Е. В. Конеевой. — 2-е изд., перераб. и доп. — Москва: Издательство Юрайт, 2021. — 599 с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Бишаева А.А. Физическая культура: учебник [для всех специальностей СПО] /А.А. Бишаева. - [7-eизд.,стер.]- Москва: Издательский дом Академия, 2020.-320с.-ISBN 978-5-4468-9406-2 -Тескт: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. Физическая культура: учебник и практикум для среднего профессионального образова-ния / А. Б. Муллер [и др.]. — Москва: Издательств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Физическая культура: учебник и практикум для среднего профессионального образования / А. Б. Муллер [и др.]. — Москва: Издательство Юрайт, 2023. — 424 с. — (Профессиональное образование). — ISBN 978-5-534-02612-2. — Текст: электронный // ЭБС Юрайт [сайт]. — URL: https://urait.ru/bcode/511813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психологические основы деятельности коллектива, психологические особенности личности, роль физической культуры в общекультурном, профессиональном и социальном развитии человека, основы здорового образа жизни, условия профессиональной деятельности и зоны риска физического здоровья для специальности, средства профилактики перенапряжения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организовывать работу коллектива и команды, взаимодействовать с коллегами, руководством, клиентами в ходе профессиональной деятельности, использовать физкультурно-оздоровительную деятельность для укрепления здоровья, достижения жизненных и профессиональных целей, применять рациональные приемы двигательных функций в профессиональной деятельности, пользоваться средствами профилактики перенапряжения, характерными для данной специальности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понимает роль физической культуры в общекультурном, профессиональном и социальном развитии человека; ведёт здоровый образ жизни;  понимает условия деятельности и знает зоны риска физического здоровья для данной профессии; проводит индивидуальные занятия физическими упражнениями различной направленности
использует физкультурно-оздоровительную деятельность для укрепления здоровья, достижения жизненных и профессиональных целей; применяет рациональные приемы двигательных функций в профессиональной деятельности; пользуется средствами профилактики перенапряжения, характерными для данной профессии/ специальности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Оценка результатов выполнения практических работ
Оценка результатов выполнения заданий дифференцированного зачёта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6767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4BA4A869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AC4526B5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908C8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56EC2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92D12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9715D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5CEED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F7CC0C6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7C8BB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4277924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F88A81C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9293F10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BEBA2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5E0AE1C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6B127AB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D487EEF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