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pPr>
      <w:r>
        <w:rPr>
          <w:rFonts w:ascii="Times New Roman" w:hAnsi="Times New Roman" w:eastAsia="Times New Roman" w:cs="Times New Roman"/>
          <w:sz w:val="24"/>
          <w:szCs w:val="24"/>
          <w:b w:val="1"/>
          <w:bCs w:val="1"/>
        </w:rPr>
        <w:t xml:space="preserve">Приложение </w:t>
      </w:r>
      <w:r>
        <w:rPr>
          <w:rFonts w:ascii="Times New Roman" w:hAnsi="Times New Roman" w:eastAsia="Times New Roman" w:cs="Times New Roman"/>
          <w:sz w:val="24"/>
          <w:szCs w:val="24"/>
          <w:b w:val="1"/>
          <w:bCs w:val="1"/>
        </w:rPr>
        <w:t xml:space="preserve">2</w:t>
      </w:r>
      <w:r>
        <w:rPr>
          <w:rFonts w:ascii="Times New Roman" w:hAnsi="Times New Roman" w:eastAsia="Times New Roman" w:cs="Times New Roman"/>
          <w:sz w:val="24"/>
          <w:szCs w:val="24"/>
          <w:b w:val="1"/>
          <w:bCs w:val="1"/>
        </w:rPr>
        <w:t xml:space="preserve">.</w:t>
      </w:r>
      <w:r>
        <w:rPr>
          <w:lang w:val="en-US"/>
          <w:b w:val="1"/>
          <w:bCs w:val="1"/>
        </w:rPr>
        <w:t xml:space="preserve">7</w:t>
      </w:r>
    </w:p>
    <w:p>
      <w:pPr>
        <w:jc w:val="right"/>
      </w:pPr>
      <w:r>
        <w:rPr>
          <w:rFonts w:ascii="Times New Roman" w:hAnsi="Times New Roman" w:eastAsia="Times New Roman" w:cs="Times New Roman"/>
          <w:sz w:val="24"/>
          <w:szCs w:val="24"/>
          <w:b w:val="1"/>
          <w:bCs w:val="1"/>
        </w:rPr>
        <w:t xml:space="preserve">к</w:t>
      </w:r>
      <w:r>
        <w:rPr>
          <w:rFonts w:ascii="Times New Roman" w:hAnsi="Times New Roman" w:eastAsia="Times New Roman" w:cs="Times New Roman"/>
          <w:lang w:val="en-US"/>
          <w:sz w:val="24"/>
          <w:szCs w:val="24"/>
          <w:b w:val="1"/>
          <w:bCs w:val="1"/>
        </w:rPr>
        <w:t xml:space="preserve"> </w:t>
      </w:r>
      <w:r>
        <w:rPr>
          <w:rFonts w:ascii="Times New Roman" w:hAnsi="Times New Roman" w:eastAsia="Times New Roman" w:cs="Times New Roman"/>
          <w:sz w:val="24"/>
          <w:szCs w:val="24"/>
          <w:b w:val="1"/>
          <w:bCs w:val="1"/>
        </w:rPr>
        <w:t xml:space="preserve">О</w:t>
      </w:r>
      <w:r>
        <w:rPr>
          <w:rFonts w:ascii="Times New Roman" w:hAnsi="Times New Roman" w:eastAsia="Times New Roman" w:cs="Times New Roman"/>
          <w:sz w:val="24"/>
          <w:szCs w:val="24"/>
          <w:b w:val="1"/>
          <w:bCs w:val="1"/>
        </w:rPr>
        <w:t xml:space="preserve">ПОП</w:t>
      </w:r>
      <w:r>
        <w:rPr>
          <w:rFonts w:ascii="Times New Roman" w:hAnsi="Times New Roman" w:eastAsia="Times New Roman" w:cs="Times New Roman"/>
          <w:lang w:val="en-US"/>
          <w:sz w:val="24"/>
          <w:szCs w:val="24"/>
          <w:b w:val="1"/>
          <w:bCs w:val="1"/>
        </w:rPr>
        <w:t xml:space="preserve">-</w:t>
      </w:r>
      <w:r>
        <w:rPr>
          <w:rFonts w:ascii="Times New Roman" w:hAnsi="Times New Roman" w:eastAsia="Times New Roman" w:cs="Times New Roman"/>
          <w:sz w:val="24"/>
          <w:szCs w:val="24"/>
          <w:b w:val="1"/>
          <w:bCs w:val="1"/>
        </w:rPr>
        <w:t xml:space="preserve">П</w:t>
      </w:r>
      <w:r>
        <w:rPr>
          <w:rFonts w:ascii="Times New Roman" w:hAnsi="Times New Roman" w:eastAsia="Times New Roman" w:cs="Times New Roman"/>
          <w:lang w:val="en-US"/>
          <w:sz w:val="24"/>
          <w:szCs w:val="24"/>
          <w:b w:val="1"/>
          <w:bCs w:val="1"/>
        </w:rPr>
        <w:t xml:space="preserve"> </w:t>
      </w:r>
      <w:r>
        <w:rPr>
          <w:rFonts w:ascii="Times New Roman" w:hAnsi="Times New Roman" w:eastAsia="Times New Roman" w:cs="Times New Roman"/>
          <w:sz w:val="24"/>
          <w:szCs w:val="24"/>
          <w:b w:val="1"/>
          <w:bCs w:val="1"/>
        </w:rPr>
        <w:t xml:space="preserve">по</w:t>
      </w:r>
      <w:r>
        <w:rPr>
          <w:rFonts w:ascii="Times New Roman" w:hAnsi="Times New Roman" w:eastAsia="Times New Roman" w:cs="Times New Roman"/>
          <w:lang w:val="en-US"/>
          <w:sz w:val="24"/>
          <w:szCs w:val="24"/>
          <w:b w:val="1"/>
          <w:bCs w:val="1"/>
        </w:rPr>
        <w:t xml:space="preserve"> </w:t>
      </w:r>
      <w:r>
        <w:rPr>
          <w:lang w:val="en-US"/>
          <w:b w:val="1"/>
          <w:bCs w:val="1"/>
        </w:rPr>
        <w:t xml:space="preserve">специальности</w:t>
      </w:r>
      <w:r>
        <w:rPr>
          <w:lang w:val="en-US"/>
          <w:b w:val="1"/>
          <w:bCs w:val="1"/>
        </w:rPr>
        <w:t xml:space="preserve"/>
      </w:r>
    </w:p>
    <w:p>
      <w:pPr>
        <w:jc w:val="right"/>
      </w:pPr>
      <w:r>
        <w:rPr>
          <w:lang w:val="en-US"/>
          <w:b w:val="1"/>
          <w:bCs w:val="1"/>
        </w:rPr>
        <w:t xml:space="preserve">44.02.01 Дошкольное образование (Воспитатель детей дошкольного возраста)</w:t>
      </w:r>
    </w:p>
    <w:p>
      <w:pPr>
        <w:rPr/>
      </w:pPr>
    </w:p>
    <w:p>
      <w:pPr>
        <w:rPr/>
      </w:pPr>
    </w:p>
    <w:p>
      <w:pPr>
        <w:rPr/>
      </w:pPr>
    </w:p>
    <w:p>
      <w:pPr>
        <w:rPr/>
      </w:pPr>
    </w:p>
    <w:p>
      <w:pPr>
        <w:rPr/>
      </w:pPr>
    </w:p>
    <w:p>
      <w:pPr>
        <w:rPr/>
      </w:pPr>
    </w:p>
    <w:p>
      <w:pPr>
        <w:rPr/>
      </w:pPr>
    </w:p>
    <w:p>
      <w:pPr>
        <w:rPr/>
      </w:pPr>
    </w:p>
    <w:p>
      <w:pPr>
        <w:rPr/>
      </w:pPr>
    </w:p>
    <w:p>
      <w:pPr>
        <w:rPr/>
      </w:pPr>
    </w:p>
    <w:p>
      <w:pPr>
        <w:rPr/>
      </w:pPr>
    </w:p>
    <w:p>
      <w:pPr>
        <w:rPr/>
      </w:pPr>
    </w:p>
    <w:p>
      <w:pPr>
        <w:pStyle w:val="3"/>
        <w:jc w:val="center"/>
      </w:pPr>
      <w:r>
        <w:rPr/>
        <w:t xml:space="preserve">Р</w:t>
      </w:r>
      <w:r>
        <w:rPr/>
        <w:t xml:space="preserve">абочая программа </w:t>
      </w:r>
      <w:r>
        <w:rPr/>
        <w:t xml:space="preserve">дисциплины</w:t>
      </w:r>
    </w:p>
    <w:p>
      <w:pPr>
        <w:pStyle w:val="3"/>
        <w:jc w:val="center"/>
      </w:pPr>
      <w:r>
        <w:rPr/>
        <w:t xml:space="preserve">«</w:t>
      </w:r>
      <w:r>
        <w:rPr/>
        <w:t xml:space="preserve">ООД.07 </w:t>
      </w:r>
      <w:r>
        <w:rPr/>
        <w:t xml:space="preserve">Математика»</w:t>
      </w:r>
    </w:p>
    <w:p>
      <w:pPr>
        <w:rPr/>
      </w:pPr>
    </w:p>
    <w:p>
      <w:pPr>
        <w:rPr/>
      </w:pPr>
    </w:p>
    <w:p>
      <w:pPr>
        <w:rPr/>
      </w:pPr>
    </w:p>
    <w:p>
      <w:pPr>
        <w:rPr>
          <w:rStyle w:val="1e"/>
        </w:rPr>
      </w:pPr>
    </w:p>
    <w:p>
      <w:pPr>
        <w:rPr/>
      </w:pPr>
    </w:p>
    <w:p>
      <w:pPr>
        <w:rPr/>
      </w:pPr>
    </w:p>
    <w:p>
      <w:pPr>
        <w:rPr/>
      </w:pPr>
    </w:p>
    <w:p>
      <w:pPr>
        <w:rPr/>
      </w:pPr>
    </w:p>
    <w:p>
      <w:pPr>
        <w:rPr/>
      </w:pPr>
    </w:p>
    <w:p>
      <w:pPr>
        <w:rPr/>
      </w:pPr>
    </w:p>
    <w:p>
      <w:pPr>
        <w:rPr/>
      </w:pPr>
    </w:p>
    <w:p>
      <w:pPr>
        <w:rPr/>
      </w:pPr>
    </w:p>
    <w:p>
      <w:pPr>
        <w:rPr/>
      </w:pPr>
    </w:p>
    <w:p>
      <w:pPr>
        <w:rPr>
          <w:rStyle w:val="1e"/>
        </w:rPr>
      </w:pPr>
    </w:p>
    <w:p>
      <w:r>
        <w:br w:type="page"/>
      </w:r>
    </w:p>
    <w:p>
      <w:pPr>
        <w:pStyle w:val="a4"/>
        <w:jc w:val="center"/>
      </w:pPr>
      <w:r>
        <w:rPr>
          <w:sz w:val="24"/>
          <w:szCs w:val="24"/>
          <w:b w:val="1"/>
          <w:bCs w:val="1"/>
        </w:rPr>
        <w:t xml:space="preserve">Содержание</w:t>
      </w:r>
    </w:p>
    <w:p>
      <w:pPr>
        <w:pStyle w:val="15"/>
        <w:ind w:left="518400" w:right="0" w:firstLine="0"/>
      </w:pPr>
      <w:pPr>
        <w:pStyle w:val=""/>
        <w:tabs>
          <w:tab w:leader="dot" w:pos="9354" w:val="right"/>
        </w:tabs>
        <w:ind/>
      </w:pPr>
      <w:r>
        <w:fldChar w:fldCharType="begin"/>
      </w:r>
      <w:r>
        <w:instrText xml:space="preserve">TOC \h \z \u \o "1-3"</w:instrText>
      </w:r>
      <w:r>
        <w:fldChar w:fldCharType="separate"/>
      </w:r>
      <w:r>
        <w:fldChar w:fldCharType="end"/>
      </w:r>
    </w:p>
    <w:p>
      <w:r>
        <w:br w:type="page"/>
      </w:r>
    </w:p>
    <w:p>
      <w:pPr>
        <w:pStyle w:val="1"/>
        <w:ind w:left="360" w:right="0" w:firstLine="0"/>
      </w:pPr>
      <w:r>
        <w:rPr/>
        <w:t xml:space="preserve">1. ОБЩАЯ ХАРАКТЕРИСТИКА</w:t>
      </w:r>
      <w:r>
        <w:rPr/>
        <w:t xml:space="preserve"> </w:t>
      </w:r>
      <w:r>
        <w:rPr/>
        <w:t xml:space="preserve">ПРИМЕРНОЙ РАБОЧЕЙ ПРОГРАММЫ УЧЕБНОЙ ДИСЦИПЛИНЫ</w:t>
      </w:r>
    </w:p>
    <w:p>
      <w:pPr>
        <w:pStyle w:val="1e"/>
        <w:jc w:val="center"/>
        <w:ind w:left="720" w:right="0" w:firstLine="0"/>
      </w:pPr>
      <w:r>
        <w:rPr>
          <w:lang w:val="ru-RU"/>
        </w:rPr>
        <w:t xml:space="preserve"> </w:t>
      </w:r>
      <w:r>
        <w:rPr>
          <w:lang w:val="ru-RU"/>
        </w:rPr>
        <w:t xml:space="preserve">«Математика</w:t>
      </w:r>
      <w:r>
        <w:rPr>
          <w:lang w:val="ru-RU"/>
        </w:rPr>
        <w:t xml:space="preserve">»</w:t>
      </w:r>
    </w:p>
    <w:p>
      <w:pPr>
        <w:pStyle w:val="1e"/>
        <w:jc w:val="center"/>
        <w:ind w:left="720" w:right="0" w:firstLine="0"/>
      </w:pPr>
      <w:r>
        <w:rPr>
          <w:rFonts w:ascii="Segoe UI" w:hAnsi="Segoe UI" w:eastAsia="Segoe UI" w:cs="Segoe UI"/>
          <w:lang w:val="ru-RU"/>
          <w:vertAlign w:val="superscript"/>
        </w:rPr>
        <w:t xml:space="preserve">(наименование дисциплины)</w:t>
      </w:r>
    </w:p>
    <w:p>
      <w:pPr>
        <w:pStyle w:val="2"/>
      </w:pPr>
      <w:r>
        <w:rPr/>
        <w:t xml:space="preserve">1.1. </w:t>
      </w:r>
      <w:r>
        <w:rPr/>
        <w:t xml:space="preserve">Цель и </w:t>
      </w:r>
      <w:r>
        <w:rPr/>
        <w:t xml:space="preserve">место </w:t>
      </w:r>
      <w:r>
        <w:rPr/>
        <w:t xml:space="preserve">дисциплины</w:t>
      </w:r>
      <w:r>
        <w:rPr/>
        <w:t xml:space="preserve"> в структуре образовательной программы</w:t>
      </w:r>
    </w:p>
    <w:p>
      <w:pPr>
        <w:pStyle w:val="1e"/>
        <w:ind w:left="0" w:right="0" w:firstLine="709"/>
      </w:pPr>
      <w:r>
        <w:rPr/>
        <w:t xml:space="preserve">Цель дисциплины «Математика»: Приоритетными целями обучения математике на базовом уровне являются: 
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 
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 
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 
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дисциплин,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задач профессиональной деятельности, интерпретировать и оценивать полученные результаты.. </w:t>
      </w:r>
    </w:p>
    <w:p>
      <w:pPr>
        <w:pStyle w:val="1e"/>
        <w:ind w:left="0" w:right="0" w:firstLine="709"/>
      </w:pPr>
      <w:r>
        <w:rPr/>
        <w:t xml:space="preserve">Дисциплина «Математика» включена в </w:t>
      </w:r>
      <w:r>
        <w:rPr/>
        <w:t xml:space="preserve"> </w:t>
      </w:r>
      <w:r>
        <w:rPr/>
        <w:t xml:space="preserve">обязательную часть цикла </w:t>
      </w:r>
      <w:r>
        <w:rPr/>
        <w:t xml:space="preserve">«</w:t>
      </w:r>
      <w:r>
        <w:rPr/>
        <w:t xml:space="preserve">общеобразовательные дисциплины</w:t>
      </w:r>
      <w:r>
        <w:rPr/>
        <w:t xml:space="preserve">»</w:t>
      </w:r>
      <w:r>
        <w:rPr/>
        <w:t xml:space="preserve"> </w:t>
      </w:r>
      <w:r>
        <w:rPr/>
        <w:t xml:space="preserve">образовательной программы</w:t>
      </w:r>
      <w:r>
        <w:rPr/>
        <w:t xml:space="preserve">  </w:t>
      </w:r>
      <w:r>
        <w:rPr/>
        <w:t xml:space="preserve"> </w:t>
      </w:r>
    </w:p>
    <w:p>
      <w:pPr>
        <w:pStyle w:val="2"/>
      </w:pPr>
      <w:r>
        <w:rPr/>
        <w:t xml:space="preserve">1.2. </w:t>
      </w:r>
      <w:r>
        <w:rPr/>
        <w:t xml:space="preserve">П</w:t>
      </w:r>
      <w:r>
        <w:rPr/>
        <w:t xml:space="preserve">ланируемы</w:t>
      </w:r>
      <w:r>
        <w:rPr/>
        <w:t xml:space="preserve">е</w:t>
      </w:r>
      <w:r>
        <w:rPr/>
        <w:t xml:space="preserve"> результат</w:t>
      </w:r>
      <w:r>
        <w:rPr/>
        <w:t xml:space="preserve">ы</w:t>
      </w:r>
      <w:r>
        <w:rPr/>
        <w:t xml:space="preserve"> освоения </w:t>
      </w:r>
      <w:r>
        <w:rPr/>
        <w:t xml:space="preserve">дисциплины</w:t>
      </w:r>
    </w:p>
    <w:p>
      <w:pPr>
        <w:pStyle w:val="1e"/>
        <w:ind w:left="0" w:right="0" w:firstLine="709"/>
      </w:pPr>
      <w:r>
        <w:rPr>
          <w:lang w:val="ru-RU"/>
        </w:rPr>
        <w:t xml:space="preserve">Результаты освоения </w:t>
      </w:r>
      <w:r>
        <w:rPr>
          <w:lang w:val="ru-RU"/>
        </w:rPr>
        <w:t xml:space="preserve">дисциплины</w:t>
      </w:r>
      <w:r>
        <w:rPr>
          <w:lang w:val="ru-RU"/>
        </w:rPr>
        <w:t xml:space="preserve"> соотносятся с планируемыми результатами освоения образовательной программы, представленными в </w:t>
      </w:r>
      <w:r>
        <w:rPr>
          <w:lang w:val="ru-RU"/>
        </w:rPr>
        <w:t xml:space="preserve">матрице компетенций выпускника (п. </w:t>
      </w:r>
      <w:r>
        <w:rPr>
          <w:lang w:val="ru-RU"/>
        </w:rPr>
        <w:t xml:space="preserve">4.3</w:t>
      </w:r>
      <w:r>
        <w:rPr>
          <w:lang w:val="ru-RU"/>
        </w:rPr>
        <w:t xml:space="preserve"> </w:t>
      </w:r>
      <w:r>
        <w:rPr>
          <w:lang w:val="ru-RU"/>
        </w:rPr>
        <w:t xml:space="preserve">О</w:t>
      </w:r>
      <w:r>
        <w:rPr>
          <w:lang w:val="ru-RU"/>
        </w:rPr>
        <w:t xml:space="preserve">ПОП-П</w:t>
      </w:r>
      <w:r>
        <w:rPr>
          <w:lang w:val="ru-RU"/>
        </w:rPr>
        <w:t xml:space="preserve">)</w:t>
      </w:r>
      <w:r>
        <w:rPr>
          <w:lang w:val="ru-RU"/>
        </w:rPr>
        <w:t xml:space="preserve">.</w:t>
      </w:r>
    </w:p>
    <w:p>
      <w:pPr>
        <w:pStyle w:val="1e"/>
        <w:ind w:left="0" w:right="0" w:firstLine="709"/>
      </w:pPr>
      <w:r>
        <w:rPr>
          <w:lang w:val="ru-RU"/>
        </w:rPr>
        <w:t xml:space="preserve">В результате освоения </w:t>
      </w:r>
      <w:r>
        <w:rPr>
          <w:lang w:val="ru-RU"/>
        </w:rPr>
        <w:t xml:space="preserve">дисциплины</w:t>
      </w:r>
      <w:r>
        <w:rPr>
          <w:lang w:val="ru-RU"/>
        </w:rPr>
        <w:t xml:space="preserve"> обучающийся должен</w:t>
      </w:r>
      <w:r>
        <w:rPr>
          <w:rStyle w:val="FootnoteReference"/>
        </w:rPr>
        <w:footnoteReference w:id="2"/>
      </w:r>
      <w:r>
        <w:rPr>
          <w:lang w:val="ru-RU"/>
        </w:rPr>
        <w:t xml:space="preserve">:</w:t>
      </w:r>
    </w:p>
    <w:tbl>
      <w:tblGrid>
        <w:gridCol/>
        <w:gridCol/>
        <w:gridCol/>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c>
          <w:tcPr>
            <w:vAlign w:val="center"/>
            <w:vMerge w:val="restart"/>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Код и наименование формируемых компетенций</w:t>
            </w:r>
          </w:p>
        </w:tc>
        <w:tc>
          <w:tcPr>
            <w:vAlign w:val="center"/>
            <w:gridSpan w:val="2"/>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Планируемые результаты освоения дисциплины</w:t>
            </w:r>
          </w:p>
        </w:tc>
      </w:tr>
      <w:tr>
        <w:trPr/>
        <w:tc>
          <w:tcPr>
            <w:vMerge w:val="continue"/>
            <w:noWrap/>
          </w:tcPr>
          <w:p/>
        </w:tc>
        <w:tc>
          <w:tcPr>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Общие</w:t>
            </w:r>
          </w:p>
        </w:tc>
        <w:tc>
          <w:tcPr>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Дисциплинарные</w:t>
            </w:r>
          </w:p>
        </w:tc>
      </w:tr>
      <w:tr>
        <w:trPr/>
        <w:tc>
          <w:tcPr>
            <w:vMerge w:val="restart"/>
            <w:noWrap/>
          </w:tcPr>
          <w:p>
            <w:pPr>
              <w:ind w:left="0" w:right="0" w:firstLine="0"/>
              <w:spacing w:before="0" w:after="0" w:line="276" w:lineRule="auto"/>
            </w:pPr>
            <w:r>
              <w:rPr/>
              <w:t xml:space="preserve">ОК 01</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Готовность к труду, осознание ценности мастерства, трудолюбие.</w:t>
            </w:r>
            <w:br/>
            <w:r>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r/>
            <w:r>
              <w:rPr/>
              <w:t xml:space="preserve">Интерес к различным сферам профессиональной деятельности.</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Овладение универсальными учебными познавательными действиями:</w:t>
            </w:r>
            <w:br/>
            <w:r>
              <w:rPr/>
              <w:t xml:space="preserve">Базовые логические действия:</w:t>
            </w:r>
            <w:br/>
            <w:r>
              <w:rPr/>
              <w:t xml:space="preserve">Самостоятельно формулировать и актуализировать проблему, рассматривать ее всесторонне.</w:t>
            </w:r>
            <w:br/>
            <w:r>
              <w:rPr/>
              <w:t xml:space="preserve">Устанавливать существенный признак или основания для сравнения, классификации и обобщения.</w:t>
            </w:r>
            <w:br/>
            <w:r>
              <w:rPr/>
              <w:t xml:space="preserve">Определять цели деятельности, задавать параметры и критерии их достижения.</w:t>
            </w:r>
            <w:br/>
            <w:r>
              <w:rPr/>
              <w:t xml:space="preserve">Выявлять закономерности и противоречия в рассматриваемых явлениях.</w:t>
            </w:r>
            <w:br/>
            <w:r>
              <w:rPr/>
              <w:t xml:space="preserve">Вносить коррективы в деятельность, оценивать соответствие результатов целям, оценивать риски последствий деятельности.</w:t>
            </w:r>
            <w:br/>
            <w:r>
              <w:rPr/>
              <w:t xml:space="preserve">Развивать креативное мышление при решении жизненных проблем.</w:t>
            </w:r>
            <w:br/>
          </w:p>
        </w:tc>
        <w:tc>
          <w:tcPr>
            <w:noWrap/>
          </w:tcPr>
          <w:p>
            <w:pPr>
              <w:ind w:left="0" w:right="0" w:firstLine="0"/>
              <w:spacing w:before="0" w:after="0" w:line="276" w:lineRule="auto"/>
            </w:pPr>
            <w:r>
              <w:rPr/>
              <w:t xml:space="preserve">ПРб 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br/>
            <w:r>
              <w:rPr/>
              <w:t xml:space="preserve">ПРб 2. 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br/>
            <w:r>
              <w:rPr/>
              <w:t xml:space="preserve">ПРб 3. 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br/>
            <w:r>
              <w:rPr/>
              <w:t xml:space="preserve">ПРб 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br/>
            <w:r>
              <w:rPr/>
              <w:t xml:space="preserve">ПРб 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br/>
            <w:r>
              <w:rPr/>
              <w:t xml:space="preserve">ПРб 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br/>
            <w:r>
              <w:rPr/>
              <w:t xml:space="preserve">ПРб 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br/>
            <w:r>
              <w:rPr/>
              <w:t xml:space="preserve">ПРб 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br/>
            <w:r>
              <w:rPr/>
              <w:t xml:space="preserve">ПРб 9. 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br/>
            <w:r>
              <w:rPr/>
              <w:t xml:space="preserve">ПРб 10.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br/>
            <w:r>
              <w:rPr/>
              <w:t xml:space="preserve">ПРб 11. 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br/>
            <w:r>
              <w:rPr/>
              <w:t xml:space="preserve">ПРб 12. Умение вычислять геометрические величины (длина, угол, площадь, объем, площадь поверхности), используя изученные формулы и методы</w:t>
            </w:r>
            <w:br/>
            <w:r>
              <w:rPr/>
              <w:t xml:space="preserve">ПРб 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br/>
            <w:r>
              <w:rPr/>
              <w:t xml:space="preserve">ПРб 14.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br/>
          </w:p>
        </w:tc>
      </w:tr>
      <w:tr>
        <w:trPr/>
        <w:tc>
          <w:tcPr>
            <w:vMerge w:val="restart"/>
            <w:noWrap/>
          </w:tcPr>
          <w:p>
            <w:pPr>
              <w:ind w:left="0" w:right="0" w:firstLine="0"/>
              <w:spacing w:before="0" w:after="0" w:line="276" w:lineRule="auto"/>
            </w:pPr>
            <w:r>
              <w:rPr/>
              <w:t xml:space="preserve">ПК.1.1</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Осознание личного вклада в построение устойчивого будущего.</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Овладение универсальными учебными познавательными действиями:</w:t>
            </w:r>
            <w:br/>
            <w:r>
              <w:rPr/>
              <w:t xml:space="preserve">Базовые логические действия:</w:t>
            </w:r>
            <w:br/>
            <w:r>
              <w:rPr/>
              <w:t xml:space="preserve">Определять цели деятельности, задавать параметры и критерии их достижения.</w:t>
            </w:r>
            <w:br/>
            <w:r>
              <w:rPr/>
              <w:t xml:space="preserve">Работа с информацией:</w:t>
            </w:r>
            <w:br/>
            <w:r>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br/>
          </w:p>
        </w:tc>
        <w:tc>
          <w:tcPr>
            <w:noWrap/>
          </w:tcPr>
          <w:p>
            <w:pPr>
              <w:ind w:left="0" w:right="0" w:firstLine="0"/>
              <w:spacing w:before="0" w:after="0" w:line="276" w:lineRule="auto"/>
            </w:pPr>
            <w:r>
              <w:rPr/>
              <w:t xml:space="preserve">ПРб1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проводить доказательные рассуждения при решении задач, оценивать логическую правильность рассуждений</w:t>
            </w:r>
            <w:br/>
          </w:p>
        </w:tc>
      </w:tr>
      <w:tr>
        <w:trPr/>
        <w:tc>
          <w:tcPr>
            <w:vMerge w:val="restart"/>
            <w:noWrap/>
          </w:tcPr>
          <w:p>
            <w:pPr>
              <w:ind w:left="0" w:right="0" w:firstLine="0"/>
              <w:spacing w:before="0" w:after="0" w:line="276" w:lineRule="auto"/>
            </w:pPr>
            <w:r>
              <w:rPr/>
              <w:t xml:space="preserve">ОК 02</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Овладение универсальными учебными познавательными действиями:</w:t>
            </w:r>
            <w:br/>
            <w:r>
              <w:rPr/>
              <w:t xml:space="preserve">Работа с информацией:</w:t>
            </w:r>
            <w:br/>
            <w:r>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br/>
            <w:r>
              <w:rPr/>
              <w:t xml:space="preserve">Создавать тексты в различных форматах с учетом назначения информации и целевой аудитории, выбирая оптимальную форму представления и визуализации.</w:t>
            </w:r>
            <w:br/>
            <w:r>
              <w:rPr/>
              <w:t xml:space="preserve">Оценивать достоверность, легитимность информации, ее соответствие правовым и морально-этическим нормам.</w:t>
            </w:r>
            <w:br/>
            <w:r>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br/>
            <w:r>
              <w:rPr/>
              <w:t xml:space="preserve">Владеть навыками распознавания и защиты информации, информационной безопасности личности.</w:t>
            </w:r>
            <w:br/>
          </w:p>
        </w:tc>
        <w:tc>
          <w:tcPr>
            <w:noWrap/>
          </w:tcPr>
          <w:p>
            <w:pPr>
              <w:ind w:left="0" w:right="0" w:firstLine="0"/>
              <w:spacing w:before="0" w:after="0" w:line="276" w:lineRule="auto"/>
            </w:pPr>
            <w:r>
              <w:rPr/>
              <w:t xml:space="preserve">ПРб 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br/>
            <w:r>
              <w:rPr/>
              <w:t xml:space="preserve">ПРб 2. 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br/>
            <w:r>
              <w:rPr/>
              <w:t xml:space="preserve">ПРб 3. 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br/>
            <w:r>
              <w:rPr/>
              <w:t xml:space="preserve">ПРб 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br/>
            <w:r>
              <w:rPr/>
              <w:t xml:space="preserve">ПРб 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br/>
            <w:r>
              <w:rPr/>
              <w:t xml:space="preserve">ПРб 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br/>
            <w:r>
              <w:rPr/>
              <w:t xml:space="preserve">ПРб 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br/>
            <w:r>
              <w:rPr/>
              <w:t xml:space="preserve">ПРб 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br/>
            <w:r>
              <w:rPr/>
              <w:t xml:space="preserve">ПРб 9. 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br/>
            <w:r>
              <w:rPr/>
              <w:t xml:space="preserve">ПРб 10.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br/>
            <w:r>
              <w:rPr/>
              <w:t xml:space="preserve">ПРб 11. 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br/>
            <w:r>
              <w:rPr/>
              <w:t xml:space="preserve">ПРб 12. Умение вычислять геометрические величины (длина, угол, площадь, объем, площадь поверхности), используя изученные формулы и методы</w:t>
            </w:r>
            <w:br/>
            <w:r>
              <w:rPr/>
              <w:t xml:space="preserve">ПРб 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br/>
            <w:r>
              <w:rPr/>
              <w:t xml:space="preserve">ПРб 14.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br/>
          </w:p>
        </w:tc>
      </w:tr>
      <w:tr>
        <w:trPr/>
        <w:tc>
          <w:tcPr>
            <w:vMerge w:val="restart"/>
            <w:noWrap/>
          </w:tcPr>
          <w:p>
            <w:pPr>
              <w:ind w:left="0" w:right="0" w:firstLine="0"/>
              <w:spacing w:before="0" w:after="0" w:line="276" w:lineRule="auto"/>
            </w:pPr>
            <w:r>
              <w:rPr/>
              <w:t xml:space="preserve">ОК 03</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Способность оценивать ситуацию и принимать осознанные решения, ориентируясь на морально-нравственные нормы и ценности.</w:t>
            </w:r>
            <w:br/>
            <w:r>
              <w:rPr/>
              <w:t xml:space="preserve">Осознание личного вклада в построение устойчивого будущего.</w:t>
            </w:r>
            <w:br/>
            <w:r>
              <w:rP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Овладение универсальными регулятивными действиями:</w:t>
            </w:r>
            <w:br/>
            <w:r>
              <w:rPr/>
              <w:t xml:space="preserve">Самоорганизация:</w:t>
            </w:r>
            <w:br/>
            <w:r>
              <w:rPr/>
              <w:t xml:space="preserve">Самостоятельно составлять план решения проблемы с учетом имеющихся ресурсов, собственных возможностей и предпочтений.</w:t>
            </w:r>
            <w:br/>
            <w:r>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br/>
            <w:r>
              <w:rPr/>
              <w:t xml:space="preserve">Самоконтроль:</w:t>
            </w:r>
            <w:br/>
            <w:r>
              <w:rPr/>
              <w:t xml:space="preserve">Давать оценку новым ситуациям, вносить коррективы в деятельность, оценивать соответствие результатов целям.</w:t>
            </w:r>
            <w:br/>
            <w:r>
              <w:rPr/>
              <w:t xml:space="preserve">Использовать приемы рефлексии для оценки ситуации, выбора верного решения.</w:t>
            </w:r>
            <w:br/>
            <w:r>
              <w:rPr/>
              <w:t xml:space="preserve">Уметь оценивать риски и своевременно принимать решения по их снижению.</w:t>
            </w:r>
            <w:br/>
            <w:r>
              <w:rPr/>
              <w:t xml:space="preserve">Эмоциональный интеллект, предполагающий сформированность:</w:t>
            </w:r>
            <w:br/>
            <w:r>
              <w:rPr/>
              <w:t xml:space="preserve">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br/>
            <w:r>
              <w:rPr/>
              <w:t xml:space="preserve">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br/>
            <w:r>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w:t>
            </w:r>
            <w:br/>
            <w:r>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br/>
            <w:r>
              <w:rPr/>
              <w:t xml:space="preserve">Социальных навыков, включающих способность выстраивать отношения с другими людьми, заботиться, проявлять интерес и разрешать конфликты.</w:t>
            </w:r>
            <w:br/>
          </w:p>
        </w:tc>
        <w:tc>
          <w:tcPr>
            <w:noWrap/>
          </w:tcPr>
          <w:p>
            <w:pPr>
              <w:ind w:left="0" w:right="0" w:firstLine="0"/>
              <w:spacing w:before="0" w:after="0" w:line="276" w:lineRule="auto"/>
            </w:pPr>
            <w:r>
              <w:rPr/>
              <w:t xml:space="preserve">ПРб 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br/>
            <w:r>
              <w:rPr/>
              <w:t xml:space="preserve">ПРб 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br/>
            <w:r>
              <w:rPr/>
              <w:t xml:space="preserve">ПРб 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br/>
            <w:r>
              <w:rPr/>
              <w:t xml:space="preserve">ПРб 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br/>
            <w:r>
              <w:rPr/>
              <w:t xml:space="preserve">ПРб 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br/>
            <w:r>
              <w:rPr/>
              <w:t xml:space="preserve">ПРб 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br/>
            <w:r>
              <w:rPr/>
              <w:t xml:space="preserve">ПРб 14.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br/>
          </w:p>
        </w:tc>
      </w:tr>
      <w:tr>
        <w:trPr/>
        <w:tc>
          <w:tcPr>
            <w:vMerge w:val="restart"/>
            <w:noWrap/>
          </w:tcPr>
          <w:p>
            <w:pPr>
              <w:ind w:left="0" w:right="0" w:firstLine="0"/>
              <w:spacing w:before="0" w:after="0" w:line="276" w:lineRule="auto"/>
            </w:pPr>
            <w:r>
              <w:rPr/>
              <w:t xml:space="preserve">ОК 04</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Осознание ценности научной деятельности, готовность осуществлять проектную и исследовательскую деятельность индивидуально и в группе.</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Овладение универсальными коммуникативными действиями:</w:t>
            </w:r>
            <w:br/>
            <w:r>
              <w:rPr/>
              <w:t xml:space="preserve">Совместная деятельность:</w:t>
            </w:r>
            <w:br/>
            <w:r>
              <w:rPr/>
              <w:t xml:space="preserve">Понимать и использовать преимущества командной и индивидуальной работы.</w:t>
            </w:r>
            <w:br/>
            <w:r>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br/>
            <w:r>
              <w:rPr/>
              <w:t xml:space="preserve">Предлагать новые проекты, оценивать идеи с позиции новизны, оригинальности, практической значимости.</w:t>
            </w:r>
            <w:br/>
            <w:r>
              <w:rPr/>
              <w:t xml:space="preserve">Координировать и выполнять работу в условиях реального, виртуального и комбинированного взаимодействия.</w:t>
            </w:r>
            <w:br/>
            <w:r>
              <w:rPr/>
              <w:t xml:space="preserve">Осуществлять позитивное стратегическое поведение в различных ситуациях, проявлять творчество и воображение, быть инициативным.</w:t>
            </w:r>
            <w:br/>
            <w:r>
              <w:rPr/>
              <w:t xml:space="preserve">Овладение универсальными регулятивными действиями:</w:t>
            </w:r>
            <w:br/>
            <w:r>
              <w:rPr/>
              <w:t xml:space="preserve">Принятие себя и других людей:</w:t>
            </w:r>
            <w:br/>
            <w:r>
              <w:rPr/>
              <w:t xml:space="preserve">Принимать мотивы и аргументы других людей при анализе результатов деятельности.</w:t>
            </w:r>
            <w:br/>
            <w:r>
              <w:rPr/>
              <w:t xml:space="preserve">Признавать свое право и право других людей на ошибки.</w:t>
            </w:r>
            <w:br/>
            <w:r>
              <w:rPr/>
              <w:t xml:space="preserve">Развивать способность понимать мир с позиции другого человека.</w:t>
            </w:r>
            <w:br/>
          </w:p>
        </w:tc>
        <w:tc>
          <w:tcPr>
            <w:noWrap/>
          </w:tcPr>
          <w:p>
            <w:pPr>
              <w:ind w:left="0" w:right="0" w:firstLine="0"/>
              <w:spacing w:before="0" w:after="0" w:line="276" w:lineRule="auto"/>
            </w:pPr>
            <w:r>
              <w:rPr/>
              <w:t xml:space="preserve">ПРб 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br/>
            <w:r>
              <w:rPr/>
              <w:t xml:space="preserve">ПРб 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br/>
            <w:r>
              <w:rPr/>
              <w:t xml:space="preserve">ПРб 14.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br/>
          </w:p>
        </w:tc>
      </w:tr>
      <w:tr>
        <w:trPr/>
        <w:tc>
          <w:tcPr>
            <w:vMerge w:val="restart"/>
            <w:noWrap/>
          </w:tcPr>
          <w:p>
            <w:pPr>
              <w:ind w:left="0" w:right="0" w:firstLine="0"/>
              <w:spacing w:before="0" w:after="0" w:line="276" w:lineRule="auto"/>
            </w:pPr>
            <w:r>
              <w:rPr/>
              <w:t xml:space="preserve">ОК 05</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Эстетическое отношение к миру, включая эстетику быта, научного и технического творчества, спорта, труда и общественных отношений.</w:t>
            </w:r>
            <w:br/>
            <w:r>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Общение:</w:t>
            </w:r>
            <w:br/>
            <w:r>
              <w:rPr/>
              <w:t xml:space="preserve">Осуществлять коммуникации во всех сферах жизни.</w:t>
            </w:r>
            <w:br/>
            <w:r>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br/>
            <w:r>
              <w:rPr/>
              <w:t xml:space="preserve">Развернуто и логично излагать свою точку зрения с использованием языковых средств.</w:t>
            </w:r>
            <w:br/>
          </w:p>
        </w:tc>
        <w:tc>
          <w:tcPr>
            <w:noWrap/>
          </w:tcPr>
          <w:p>
            <w:pPr>
              <w:ind w:left="0" w:right="0" w:firstLine="0"/>
              <w:spacing w:before="0" w:after="0" w:line="276" w:lineRule="auto"/>
            </w:pPr>
            <w:r>
              <w:rPr/>
              <w:t xml:space="preserve">ПРб 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br/>
            <w:r>
              <w:rPr/>
              <w:t xml:space="preserve">ПРб 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br/>
            <w:r>
              <w:rPr/>
              <w:t xml:space="preserve">ПРб 9. 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br/>
            <w:r>
              <w:rPr/>
              <w:t xml:space="preserve">ПРб 10.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br/>
            <w:r>
              <w:rPr/>
              <w:t xml:space="preserve">ПРб 11. 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br/>
            <w:r>
              <w:rPr/>
              <w:t xml:space="preserve">ПРб 12. Умение вычислять геометрические величины (длина, угол, площадь, объем, площадь поверхности), используя изученные формулы и методы</w:t>
            </w:r>
            <w:br/>
            <w:r>
              <w:rPr/>
              <w:t xml:space="preserve">ПРб 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br/>
            <w:r>
              <w:rPr/>
              <w:t xml:space="preserve">ПРб 14.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br/>
          </w:p>
        </w:tc>
      </w:tr>
      <w:tr>
        <w:trPr/>
        <w:tc>
          <w:tcPr>
            <w:vMerge w:val="restart"/>
            <w:noWrap/>
          </w:tcPr>
          <w:p>
            <w:pPr>
              <w:ind w:left="0" w:right="0" w:firstLine="0"/>
              <w:spacing w:before="0" w:after="0" w:line="276" w:lineRule="auto"/>
            </w:pPr>
            <w:r>
              <w:rPr/>
              <w:t xml:space="preserve">ОК 06</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Гражданского воспитания:</w:t>
            </w:r>
            <w:br/>
            <w:r>
              <w:rPr/>
              <w:t xml:space="preserve">Принятие традиционных национальных, общечеловеческих гуманистических и демократических ценностей.</w:t>
            </w:r>
            <w:br/>
            <w:r>
              <w:rPr/>
              <w:t xml:space="preserve">Патриотического воспитания:</w:t>
            </w:r>
            <w:br/>
            <w:r>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Овладение универсальными регулятивными действиями:</w:t>
            </w:r>
            <w:br/>
            <w:r>
              <w:rPr/>
              <w:t xml:space="preserve">Эмоциональный интеллект, предполагающий сформированность:</w:t>
            </w:r>
            <w:br/>
            <w:r>
              <w:rPr/>
              <w:t xml:space="preserve">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br/>
            <w:r>
              <w:rPr/>
              <w:t xml:space="preserve">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br/>
            <w:r>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w:t>
            </w:r>
            <w:br/>
            <w:r>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br/>
            <w:r>
              <w:rPr/>
              <w:t xml:space="preserve">Социальных навыков, включающих способность выстраивать отношения с другими людьми, заботиться, проявлять интерес и разрешать конфликты.</w:t>
            </w:r>
            <w:br/>
          </w:p>
        </w:tc>
        <w:tc>
          <w:tcPr>
            <w:noWrap/>
          </w:tcPr>
          <w:p>
            <w:pPr>
              <w:ind w:left="0" w:right="0" w:firstLine="0"/>
              <w:spacing w:before="0" w:after="0" w:line="276" w:lineRule="auto"/>
            </w:pPr>
            <w:r>
              <w:rPr/>
              <w:t xml:space="preserve">ПРб 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br/>
            <w:r>
              <w:rPr/>
              <w:t xml:space="preserve">ПРб 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br/>
            <w:r>
              <w:rPr/>
              <w:t xml:space="preserve">ПРб 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br/>
            <w:r>
              <w:rPr/>
              <w:t xml:space="preserve">ПРб 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br/>
            <w:r>
              <w:rPr/>
              <w:t xml:space="preserve">ПРб 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br/>
            <w:r>
              <w:rPr/>
              <w:t xml:space="preserve">ПРб 14.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br/>
          </w:p>
        </w:tc>
      </w:tr>
      <w:tr>
        <w:trPr/>
        <w:tc>
          <w:tcPr>
            <w:vMerge w:val="restart"/>
            <w:noWrap/>
          </w:tcPr>
          <w:p>
            <w:pPr>
              <w:ind w:left="0" w:right="0" w:firstLine="0"/>
              <w:spacing w:before="0" w:after="0" w:line="276" w:lineRule="auto"/>
            </w:pPr>
            <w:r>
              <w:rPr/>
              <w:t xml:space="preserve">ОК 07</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Экологического воспитания:</w:t>
            </w:r>
            <w:br/>
            <w:r>
              <w:rPr/>
              <w:t xml:space="preserve">Активное неприятие действий, приносящих вред окружающей среде.</w:t>
            </w:r>
            <w:br/>
            <w:r>
              <w:rPr/>
              <w:t xml:space="preserve">Умение прогнозировать неблагоприятные экологические последствия предпринимаемых действий, предотвращать их.</w:t>
            </w:r>
            <w:br/>
            <w:r>
              <w:rPr/>
              <w:t xml:space="preserve">Расширение опыта деятельности экологической направленности.</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Овладение универсальными учебными познавательными действиями:</w:t>
            </w:r>
            <w:br/>
            <w:r>
              <w:rPr/>
              <w:t xml:space="preserve">Базовые исследовательские действия:</w:t>
            </w:r>
            <w:br/>
            <w:r>
              <w:rPr/>
              <w:t xml:space="preserve">Разрабатывать план решения проблемы с учетом анализа имеющихся материальных и нематериальных ресурсов.</w:t>
            </w:r>
            <w:br/>
            <w:r>
              <w:rPr/>
              <w:t xml:space="preserve">Осуществлять целенаправленный поиск переноса средств и способов действия в профессиональную среду.</w:t>
            </w:r>
            <w:br/>
            <w:r>
              <w:rPr/>
              <w:t xml:space="preserve">Уметь переносить знания в познавательную и практическую области жизнедеятельности.</w:t>
            </w:r>
            <w:br/>
            <w:r>
              <w:rPr/>
              <w:t xml:space="preserve">Овладение универсальными регулятивными действиями:</w:t>
            </w:r>
            <w:br/>
            <w:r>
              <w:rPr/>
              <w:t xml:space="preserve">Самоконтроль:</w:t>
            </w:r>
            <w:br/>
            <w:r>
              <w:rPr/>
              <w:t xml:space="preserve">Давать оценку новым ситуациям, вносить коррективы в деятельность, оценивать соответствие результатов целям.</w:t>
            </w:r>
            <w:br/>
          </w:p>
        </w:tc>
        <w:tc>
          <w:tcPr>
            <w:noWrap/>
          </w:tcPr>
          <w:p>
            <w:pPr>
              <w:ind w:left="0" w:right="0" w:firstLine="0"/>
              <w:spacing w:before="0" w:after="0" w:line="276" w:lineRule="auto"/>
            </w:pPr>
            <w:r>
              <w:rPr/>
              <w:t xml:space="preserve">ПРб 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br/>
            <w:r>
              <w:rPr/>
              <w:t xml:space="preserve">ПРб 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br/>
            <w:r>
              <w:rPr/>
              <w:t xml:space="preserve">ПРб 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br/>
            <w:r>
              <w:rPr/>
              <w:t xml:space="preserve">ПРб 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br/>
            <w:r>
              <w:rPr/>
              <w:t xml:space="preserve">ПРб 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br/>
            <w:r>
              <w:rPr/>
              <w:t xml:space="preserve">ПРб 9. 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br/>
            <w:r>
              <w:rPr/>
              <w:t xml:space="preserve">ПРб 10.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br/>
            <w:r>
              <w:rPr/>
              <w:t xml:space="preserve">ПРб 11. 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br/>
            <w:r>
              <w:rPr/>
              <w:t xml:space="preserve">ПРб 12. Умение вычислять геометрические величины (длина, угол, площадь, объем, площадь поверхности), используя изученные формулы и методы</w:t>
            </w:r>
            <w:br/>
            <w:r>
              <w:rPr/>
              <w:t xml:space="preserve">ПРб 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br/>
            <w:r>
              <w:rPr/>
              <w:t xml:space="preserve">ПРб 14.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br/>
          </w:p>
        </w:tc>
      </w:tr>
    </w:tbl>
    <w:p>
      <w:pPr>
        <w:rPr/>
      </w:pPr>
    </w:p>
    <w:p>
      <w:r>
        <w:br w:type="page"/>
      </w:r>
    </w:p>
    <w:p>
      <w:pPr>
        <w:rPr/>
      </w:pPr>
    </w:p>
    <w:p>
      <w:pPr>
        <w:pStyle w:val="1"/>
      </w:pPr>
      <w:r>
        <w:rPr/>
        <w:t xml:space="preserve">2. СТРУКТУРА И СОДЕРЖАНИЕ ДИСЦИПЛИНЫ</w:t>
      </w:r>
    </w:p>
    <w:p>
      <w:pPr>
        <w:rPr>
          <w:rStyle w:val="1e"/>
        </w:rPr>
      </w:pPr>
    </w:p>
    <w:p>
      <w:pPr>
        <w:pStyle w:val="2"/>
      </w:pPr>
      <w:r>
        <w:rPr/>
        <w:t xml:space="preserve">2.1. Трудоемкость освоения </w:t>
      </w:r>
      <w:r>
        <w:rPr/>
        <w:t xml:space="preserve">дисциплины</w:t>
      </w:r>
      <w:r>
        <w:rPr/>
        <w:t xml:space="preserve"> </w:t>
      </w:r>
    </w:p>
    <w:tbl>
      <w:tblGrid>
        <w:gridCol w:w="3259" w:type="dxa"/>
        <w:gridCol w:w="579" w:type="dxa"/>
        <w:gridCol w:w="1162"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rHeight w:val="23" w:hRule="atLeast"/>
        </w:trPr>
        <w:tc>
          <w:tcPr>
            <w:tcW w:w="3259" w:type="dxa"/>
            <w:vAlign w:val="center"/>
            <w:noWrap/>
          </w:tcPr>
          <w:p>
            <w:pPr>
              <w:jc w:val="center"/>
            </w:pPr>
            <w:r>
              <w:rPr>
                <w:rFonts w:ascii="Times New Roman" w:hAnsi="Times New Roman" w:eastAsia="Times New Roman" w:cs="Times New Roman"/>
                <w:b w:val="1"/>
                <w:bCs w:val="1"/>
              </w:rPr>
              <w:t xml:space="preserve">Наименование составных частей </w:t>
            </w:r>
            <w:r>
              <w:rPr>
                <w:rFonts w:ascii="Times New Roman" w:hAnsi="Times New Roman" w:eastAsia="Times New Roman" w:cs="Times New Roman"/>
                <w:b w:val="1"/>
                <w:bCs w:val="1"/>
              </w:rPr>
              <w:t xml:space="preserve">дисциплины</w:t>
            </w:r>
          </w:p>
        </w:tc>
        <w:tc>
          <w:tcPr>
            <w:tcW w:w="579" w:type="dxa"/>
            <w:vAlign w:val="center"/>
            <w:noWrap/>
          </w:tcPr>
          <w:p>
            <w:pPr>
              <w:jc w:val="center"/>
            </w:pPr>
            <w:r>
              <w:rPr>
                <w:rFonts w:ascii="Times New Roman" w:hAnsi="Times New Roman" w:eastAsia="Times New Roman" w:cs="Times New Roman"/>
                <w:b w:val="1"/>
                <w:bCs w:val="1"/>
              </w:rPr>
              <w:t xml:space="preserve">Объем в часах</w:t>
            </w:r>
          </w:p>
        </w:tc>
        <w:tc>
          <w:tcPr>
            <w:tcW w:w="1162" w:type="dxa"/>
            <w:noWrap/>
          </w:tcPr>
          <w:p>
            <w:pPr>
              <w:jc w:val="center"/>
            </w:pPr>
            <w:r>
              <w:rPr>
                <w:rFonts w:ascii="Times New Roman" w:hAnsi="Times New Roman" w:eastAsia="Times New Roman" w:cs="Times New Roman"/>
                <w:b w:val="1"/>
                <w:bCs w:val="1"/>
              </w:rPr>
              <w:t xml:space="preserve">В т.ч. в форме практ</w:t>
            </w:r>
            <w:r>
              <w:rPr>
                <w:rFonts w:ascii="Times New Roman" w:hAnsi="Times New Roman" w:eastAsia="Times New Roman" w:cs="Times New Roman"/>
                <w:b w:val="1"/>
                <w:bCs w:val="1"/>
              </w:rPr>
              <w:t xml:space="preserve">.</w:t>
            </w:r>
            <w:r>
              <w:rPr>
                <w:rFonts w:ascii="Times New Roman" w:hAnsi="Times New Roman" w:eastAsia="Times New Roman" w:cs="Times New Roman"/>
                <w:b w:val="1"/>
                <w:bCs w:val="1"/>
              </w:rPr>
              <w:t xml:space="preserve"> подготовки</w:t>
            </w:r>
          </w:p>
        </w:tc>
      </w:tr>
      <w:tr>
        <w:trPr/>
        <w:tc>
          <w:tcPr>
            <w:noWrap/>
          </w:tcPr>
          <w:p>
            <w:pPr>
              <w:ind w:left="0" w:right="0" w:firstLine="0"/>
              <w:spacing w:before="0" w:after="0" w:line="276" w:lineRule="auto"/>
            </w:pPr>
            <w:r>
              <w:rPr>
                <w:rFonts w:ascii="Times New Roman" w:hAnsi="Times New Roman" w:eastAsia="Times New Roman" w:cs="Times New Roman"/>
                <w:sz w:val="24"/>
                <w:szCs w:val="24"/>
              </w:rPr>
              <w:t xml:space="preserve">Учебные занятия</w:t>
            </w:r>
          </w:p>
        </w:tc>
        <w:tc>
          <w:tcPr>
            <w:noWrap/>
          </w:tcPr>
          <w:p>
            <w:pPr>
              <w:jc w:val="center"/>
              <w:ind w:left="0" w:right="0" w:firstLine="0"/>
              <w:spacing w:before="0" w:after="0" w:line="276" w:lineRule="auto"/>
            </w:pPr>
            <w:r>
              <w:rPr>
                <w:rFonts w:ascii="Times New Roman" w:hAnsi="Times New Roman" w:eastAsia="Times New Roman" w:cs="Times New Roman"/>
                <w:sz w:val="24"/>
                <w:szCs w:val="24"/>
              </w:rPr>
              <w:t xml:space="preserve">234</w:t>
            </w:r>
          </w:p>
        </w:tc>
        <w:tc>
          <w:tcPr>
            <w:noWrap/>
          </w:tcPr>
          <w:p>
            <w:pPr>
              <w:jc w:val="center"/>
              <w:ind w:left="0" w:right="0" w:firstLine="0"/>
              <w:spacing w:before="0" w:after="0" w:line="276" w:lineRule="auto"/>
            </w:pPr>
            <w:r>
              <w:rPr>
                <w:rFonts w:ascii="Times New Roman" w:hAnsi="Times New Roman" w:eastAsia="Times New Roman" w:cs="Times New Roman"/>
                <w:sz w:val="24"/>
                <w:szCs w:val="24"/>
              </w:rPr>
              <w:t xml:space="preserve">60</w:t>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i w:val="1"/>
                <w:iCs w:val="1"/>
              </w:rPr>
              <w:t xml:space="preserve">Курсовая работа (проект)</w:t>
            </w:r>
          </w:p>
        </w:tc>
        <w:tc>
          <w:tcPr>
            <w:tcW w:w="579" w:type="dxa"/>
            <w:vAlign w:val="center"/>
            <w:noWrap/>
          </w:tcPr>
          <w:p>
            <w:pPr>
              <w:jc w:val="center"/>
            </w:pPr>
            <w:r>
              <w:rPr>
                <w:lang w:val="en-US"/>
              </w:rPr>
              <w:t xml:space="preserve">0</w:t>
            </w:r>
            <w:r>
              <w:rPr>
                <w:lang w:val="en-US"/>
              </w:rPr>
              <w:t xml:space="preserve"/>
            </w:r>
          </w:p>
        </w:tc>
        <w:tc>
          <w:tcPr>
            <w:tcW w:w="1162" w:type="dxa"/>
            <w:vAlign w:val="center"/>
            <w:noWrap/>
          </w:tcPr>
          <w:p>
            <w:pPr>
              <w:jc w:val="center"/>
            </w:pPr>
            <w:r>
              <w:rPr>
                <w:lang w:val="en-US"/>
              </w:rPr>
              <w:t xml:space="preserve">0</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Самостоятельная работа</w:t>
            </w:r>
          </w:p>
        </w:tc>
        <w:tc>
          <w:tcPr>
            <w:tcW w:w="579" w:type="dxa"/>
            <w:vAlign w:val="center"/>
            <w:noWrap/>
          </w:tcPr>
          <w:p>
            <w:pPr>
              <w:jc w:val="center"/>
            </w:pPr>
            <w:r>
              <w:rPr>
                <w:lang w:val="en-US"/>
              </w:rPr>
              <w:t xml:space="preserve">0</w:t>
            </w:r>
            <w:r>
              <w:rPr>
                <w:lang w:val="en-US"/>
              </w:rPr>
              <w:t xml:space="preserve"/>
            </w:r>
          </w:p>
        </w:tc>
        <w:tc>
          <w:tcPr>
            <w:tcW w:w="1162" w:type="dxa"/>
            <w:vAlign w:val="center"/>
            <w:noWrap/>
          </w:tcPr>
          <w:p>
            <w:pPr>
              <w:jc w:val="center"/>
            </w:pPr>
            <w:r>
              <w:rPr>
                <w:lang w:val="en-US"/>
              </w:rPr>
              <w:t xml:space="preserve">0</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Промежуточная</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аттестация</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в</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форме</w:t>
            </w:r>
            <w:r>
              <w:rPr>
                <w:rFonts w:ascii="Times New Roman" w:hAnsi="Times New Roman" w:eastAsia="Times New Roman" w:cs="Times New Roman"/>
                <w:lang w:val="en-US"/>
                <w:sz w:val="24"/>
                <w:szCs w:val="24"/>
              </w:rPr>
              <w:t xml:space="preserve"> экзамен</w:t>
            </w:r>
          </w:p>
        </w:tc>
        <w:tc>
          <w:tcPr>
            <w:tcW w:w="579" w:type="dxa"/>
            <w:vAlign w:val="center"/>
            <w:noWrap/>
          </w:tcPr>
          <w:p>
            <w:pPr>
              <w:jc w:val="center"/>
            </w:pPr>
            <w:r>
              <w:rPr>
                <w:lang w:val="en-US"/>
              </w:rPr>
              <w:t xml:space="preserve">18</w:t>
            </w:r>
            <w:r>
              <w:rPr>
                <w:lang w:val="en-US"/>
              </w:rPr>
              <w:t xml:space="preserve"/>
            </w:r>
          </w:p>
        </w:tc>
        <w:tc>
          <w:tcPr>
            <w:tcW w:w="1162" w:type="dxa"/>
            <w:vAlign w:val="center"/>
            <w:noWrap/>
          </w:tcPr>
          <w:p>
            <w:pPr>
              <w:jc w:val="center"/>
            </w:pPr>
            <w:r>
              <w:rPr>
                <w:lang w:val="en-US"/>
              </w:rPr>
              <w:t xml:space="preserve">0</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Всего</w:t>
            </w:r>
          </w:p>
        </w:tc>
        <w:tc>
          <w:tcPr>
            <w:tcW w:w="579" w:type="dxa"/>
            <w:vAlign w:val="center"/>
            <w:noWrap/>
          </w:tcPr>
          <w:p>
            <w:pPr>
              <w:jc w:val="center"/>
            </w:pPr>
            <w:r>
              <w:rPr>
                <w:lang w:val="en-US"/>
                <w:b w:val="1"/>
                <w:bCs w:val="1"/>
              </w:rPr>
              <w:t xml:space="preserve">252</w:t>
            </w:r>
            <w:r>
              <w:rPr>
                <w:lang w:val="en-US"/>
                <w:b w:val="1"/>
                <w:bCs w:val="1"/>
              </w:rPr>
              <w:t xml:space="preserve"/>
            </w:r>
          </w:p>
        </w:tc>
        <w:tc>
          <w:tcPr>
            <w:tcW w:w="1162" w:type="dxa"/>
            <w:vAlign w:val="center"/>
            <w:noWrap/>
          </w:tcPr>
          <w:p>
            <w:pPr>
              <w:jc w:val="center"/>
            </w:pPr>
            <w:r>
              <w:rPr>
                <w:lang w:val="en-US"/>
                <w:b w:val="1"/>
                <w:bCs w:val="1"/>
              </w:rPr>
              <w:t xml:space="preserve">120</w:t>
            </w:r>
            <w:r>
              <w:rPr>
                <w:lang w:val="en-US"/>
                <w:b w:val="1"/>
                <w:bCs w:val="1"/>
              </w:rPr>
              <w:t xml:space="preserve"/>
            </w:r>
          </w:p>
        </w:tc>
      </w:tr>
    </w:tbl>
    <w:p>
      <w:pPr>
        <w:rPr>
          <w:rStyle w:val="1e"/>
        </w:rPr>
      </w:pPr>
    </w:p>
    <w:p>
      <w:pPr>
        <w:rPr>
          <w:rStyle w:val="114"/>
        </w:rPr>
      </w:pPr>
    </w:p>
    <w:p>
      <w:pPr>
        <w:sectPr>
          <w:headerReference w:type="even" r:id="rId7"/>
          <w:footerReference w:type="default" r:id="rId8"/>
          <w:pgSz w:orient="portrait" w:w="11906" w:h="16838"/>
          <w:pgMar w:top="1134" w:right="567" w:bottom="1134" w:left="1701" w:header="709" w:footer="709" w:gutter="0"/>
          <w:cols w:num="1" w:space="708"/>
        </w:sectPr>
      </w:pPr>
    </w:p>
    <w:p>
      <w:pPr>
        <w:pStyle w:val="2"/>
      </w:pPr>
      <w:r>
        <w:rPr/>
        <w:t xml:space="preserve">2.</w:t>
      </w:r>
      <w:r>
        <w:rPr>
          <w:lang w:val="en-US"/>
        </w:rPr>
        <w:t xml:space="preserve">2</w:t>
      </w:r>
      <w:r>
        <w:rPr/>
        <w:t xml:space="preserve">. </w:t>
      </w:r>
      <w:r>
        <w:rPr/>
        <w:t xml:space="preserve">С</w:t>
      </w:r>
      <w:r>
        <w:rPr/>
        <w:t xml:space="preserve">одержание </w:t>
      </w:r>
      <w:r>
        <w:rPr/>
        <w:t xml:space="preserve">дисциплины</w:t>
      </w:r>
    </w:p>
    <w:tbl>
      <w:tblGrid>
        <w:gridCol w:w="3922" w:type="dxa"/>
        <w:gridCol w:w="5935" w:type="dxa"/>
        <w:gridCol w:w="2549" w:type="dxa"/>
        <w:gridCol w:w="2331"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rHeight w:val="903" w:hRule="atLeast"/>
        </w:trPr>
        <w:tc>
          <w:tcPr>
            <w:tcW w:w="3922" w:type="dxa"/>
            <w:vAlign w:val="center"/>
            <w:noWrap/>
          </w:tcPr>
          <w:p>
            <w:pPr>
              <w:jc w:val="center"/>
              <w:spacing w:line="276" w:lineRule="auto"/>
            </w:pPr>
            <w:r>
              <w:rPr>
                <w:rFonts w:ascii="Times New Roman" w:hAnsi="Times New Roman" w:eastAsia="Times New Roman" w:cs="Times New Roman"/>
                <w:sz w:val="24"/>
                <w:szCs w:val="24"/>
                <w:b w:val="1"/>
                <w:bCs w:val="1"/>
              </w:rPr>
              <w:t xml:space="preserve">Наименование разделов и тем</w:t>
            </w:r>
          </w:p>
        </w:tc>
        <w:tc>
          <w:tcPr>
            <w:tcW w:w="5935" w:type="dxa"/>
            <w:vAlign w:val="center"/>
            <w:noWrap/>
          </w:tcPr>
          <w:p>
            <w:pPr>
              <w:jc w:val="center"/>
              <w:suppressAutoHyphens/>
            </w:pPr>
            <w:r>
              <w:rPr>
                <w:rFonts w:ascii="Times New Roman" w:hAnsi="Times New Roman" w:eastAsia="Times New Roman" w:cs="Times New Roman"/>
                <w:sz w:val="24"/>
                <w:szCs w:val="24"/>
                <w:b w:val="1"/>
                <w:bCs w:val="1"/>
              </w:rPr>
              <w:t xml:space="preserve">Содержание учебного материала, практических и лабораторных занятий, </w:t>
            </w:r>
            <w:r>
              <w:rPr>
                <w:rFonts w:ascii="Times New Roman" w:hAnsi="Times New Roman" w:eastAsia="Times New Roman" w:cs="Times New Roman"/>
                <w:color w:val="0070C0"/>
                <w:sz w:val="24"/>
                <w:szCs w:val="24"/>
                <w:i w:val="1"/>
                <w:iCs w:val="1"/>
              </w:rPr>
              <w:t xml:space="preserve">курсовая работа (проект)</w:t>
            </w:r>
          </w:p>
        </w:tc>
        <w:tc>
          <w:tcPr>
            <w:tcW w:w="2549" w:type="dxa"/>
            <w:noWrap/>
          </w:tcPr>
          <w:p>
            <w:pPr>
              <w:jc w:val="center"/>
              <w:suppressAutoHyphens/>
            </w:pPr>
            <w:r>
              <w:rPr>
                <w:rFonts w:ascii="Times New Roman" w:hAnsi="Times New Roman" w:eastAsia="Times New Roman" w:cs="Times New Roman"/>
                <w:sz w:val="24"/>
                <w:szCs w:val="24"/>
                <w:b w:val="1"/>
                <w:bCs w:val="1"/>
              </w:rPr>
              <w:t xml:space="preserve">Объем, ак. ч. / </w:t>
            </w:r>
            <w:br/>
            <w:r>
              <w:rPr>
                <w:rFonts w:ascii="Times New Roman" w:hAnsi="Times New Roman" w:eastAsia="Times New Roman" w:cs="Times New Roman"/>
                <w:sz w:val="24"/>
                <w:szCs w:val="24"/>
                <w:b w:val="1"/>
                <w:bCs w:val="1"/>
              </w:rPr>
              <w:t xml:space="preserve">в том числе </w:t>
            </w:r>
            <w:br/>
            <w:r>
              <w:rPr>
                <w:rFonts w:ascii="Times New Roman" w:hAnsi="Times New Roman" w:eastAsia="Times New Roman" w:cs="Times New Roman"/>
                <w:sz w:val="24"/>
                <w:szCs w:val="24"/>
                <w:b w:val="1"/>
                <w:bCs w:val="1"/>
              </w:rPr>
              <w:t xml:space="preserve">в форме практической подготовки, </w:t>
            </w:r>
            <w:br/>
            <w:r>
              <w:rPr>
                <w:rFonts w:ascii="Times New Roman" w:hAnsi="Times New Roman" w:eastAsia="Times New Roman" w:cs="Times New Roman"/>
                <w:sz w:val="24"/>
                <w:szCs w:val="24"/>
                <w:b w:val="1"/>
                <w:bCs w:val="1"/>
              </w:rPr>
              <w:t xml:space="preserve">ак. ч.</w:t>
            </w:r>
          </w:p>
        </w:tc>
        <w:tc>
          <w:tcPr>
            <w:tcW w:w="2331" w:type="dxa"/>
            <w:noWrap/>
          </w:tcPr>
          <w:p>
            <w:pPr>
              <w:jc w:val="center"/>
              <w:suppressAutoHyphens/>
            </w:pPr>
            <w:r>
              <w:rPr>
                <w:rFonts w:ascii="Times New Roman" w:hAnsi="Times New Roman" w:eastAsia="Times New Roman" w:cs="Times New Roman"/>
                <w:sz w:val="24"/>
                <w:szCs w:val="24"/>
                <w:b w:val="1"/>
                <w:bCs w:val="1"/>
              </w:rPr>
              <w:t xml:space="preserve">Коды компетенций, формированию которых способствует элемент программы</w:t>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1. Повторение курса математики основной школы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20/10</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1.1 Цель и задачи математики при освоении специальности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Базовые знания и умения по математике в профессиональной и в повседневной деятельности.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1.2 Числа и вычисления. Выражения и преобразования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Действия над положительными и отрицательными числами, обыкновенными и десятичными дробями. Действия со степенями, формулы сокращенного умножения.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 Действия над положительными и отрицательными числами, обыкновенными и десятичными дробями.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 Действия со степенями, формулы сокращенного умножения.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1.3 Тождества и тождественные преобразования. Уравнения и неравенства. Системы уравнений и неравенств</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Тождества и тождественные преобразования. Уравнение, корень уравнения. Неравенство, решение неравенства. Метод интервалов. Решение целых и дробно-рациональных уравнений и неравенств. Применение уравнений и неравенств к решению математических задач и задач из различных областей науки и реальной жизни. Системы и совокупности рациональных уравнений и неравенств. Системы линейных уравнений. Решение прикладных задач с помощью системы линейных уравнений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 Решение прикладных задач с помощью системы линейных уравнений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1.4 Процентные вычисления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Простые проценты, разные способы их вычисления. Сложные проценты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1.5 Последовательности и прогрессии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Последовательности, способы задания последовательностей. Монотонные последовательности. 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№4. Способы задания последовательностей. Решение задач прикладного характера.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1.6. Геометрия на плоскости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Виды плоских фигур и их площадь</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1.7. Функции и графики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Функция, способы задания функции. График функции. Взаимно обратные функции. Область определения и множество значений функции. Нули функции. Промежутки знакопостоянства. Чётные и нечётные функции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1.8 Входной контроль</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Вычисления и преобразования. Уравнения и неравенства. Геометрия на плоскости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№5. Вычисления и преобразования. Уравнения и неравенства. Геометрия на плоскости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2. Степени и корни. Степенная, показательная и логарифмическая функции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44/14</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2.1 Арифметический корень n–ой степени.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Арифметический корень натуральной степени. Действия с арифметическими корнями n–ой степени.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№6. Действия с арифметическими корнями n–ой степени.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2.2 Степени. Свойства степени с рациональным и действительным показателями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 Степень с рациональным показателем. Свойства степени. Преобразование выражений, содержащих степени с рациональным показателем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6/0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7. Преобразование выражений, содержащих степени с рациональным показателем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2.3 Степенная функция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Степенная функция с натуральным и целым показателем. Её свойства и график. Свойства и график корня n-ой степени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2.4 Иррациональные уравнения и неравенства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Равносильность иррациональных уравнений и неравенств. Методы их решения. Решение иррациональных уравнений и неравенств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8. Решение иррациональных уравнений и неравенств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2.5 Показательные уравнения и неравенства. Системы показательных уравнений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 Решение систем показательных уравнений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9. 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10. Решение систем показательных уравнений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2.6 Показательная функция, ее свойства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Определение показательной функции, ее свойства и график.</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2.7 Логарифм числа. Свойства логарифмов. Операция логарифмирования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Логарифм числа. Десятичные и натуральные логарифмы. Преобразование выражений, содержащих логарифмы. Свойства логарифмов. Операция логарифмирования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6/0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11. Преобразование выражений, содержащих логарифмы. Операция логарифмирования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2.8 Логарифмическая функция, ее свойства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Логарифмическая функция и ее свойства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2.9 Логарифмы в природе и технике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Применение логарифма. Логарифмическая спираль в природе. Ее математические свойства Примеры логарифмической спирали в природе.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2.10 Применение уравнений, систем и неравенств  к решению задач</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Использование графиков функций для решения уравнений и линейных систем. Применение уравнений, систем и неравенств к решению математических задач и задач из различных областей науки и реальной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12. Использование графиков функций для решения уравнений и линейных систем. Применение уравнений, систем и неравенств к решению математических задач и задач из различных областей науки и реальной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3 Прямые и плоскости в пространстве. Координаты и векторы в пространстве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38/10</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3.1 Повторение планиметрии. Основные понятия стереометрии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Основные фигуры, факты и теоремы планиметрии. 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3.2 Прямые и плоскости в пространстве. Параллельность прямых, прямой и плоскости, плоскостей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13. Простейшие пространственные фигуры на плоскости: тетраэдр, куб, параллелепипед, построение сечений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3.3 Перпендикулярность прямых и плоскостей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3.4 Углы между прямыми и плоскостями. Теорема о трех перпендикулярах</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14. Перпендикуляр и наклонные: расстояние от точки до плоскости, расстояние от прямой до плоскости, проекция фигуры на плоскость.</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3.5 Параллельные, перпендикулярные, скрещивающиеся прямые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Элементы стереометрии в повседневной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3.6 Декартовы координаты в пространстве. Расстояние между двумя точками. Координаты середины отрезка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Декартовы координаты в пространстве. Простейшие задачи в координатах. Расстояние между двумя точками, координаты середины отрезка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15. Простейшие задачи в координатах. Расстояние между двумя точками, координаты середины отрезка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3.7 Векторы в пространстве. Угол между векторами. Скалярное произведение векторов</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Координаты вектора, скалярное произведение векторов в координатах, угол между векторами, угол между прямой и плоскостью, угол между плоскостями. Уравнение плоскости.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3.8 Прямые и плоскости в практических задачах</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Расположение прямых и плоскостей в окружающем мире (природе, искусстве, архитектуре, технике). Решение практико-ориентированных задач. Вычисление площадей плоских геометрических фигур.</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16. Решение практико-ориентированных задач. Вычисление площадей плоских геометрических фигур.</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3.9 Решение задач. Прямые и плоскости, координаты и вектор</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Решение задач на нахождение геометрических величин с использованием аппарата векторной алгебры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№17. Решение задач на нахождение геометрических величин с использованием аппарата векторной алгебры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4. Основы тригонометрии. Тригонометрические функции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32/6</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4.1 Основы тригонометрии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Тригонометрическая окружность, определение тригонометрических функций числового аргумента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6/0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4.2 Основные тригонометрические тождества. Формулы приведения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Преобразование тригонометрических выражений. Основные тригонометрические формулы. Формулы приведения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№18. Преобразование тригонометрических выражений.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4.3 Синус, косинус, тангенс суммы и разности двух углов Синус и косинус двойного угла. Формулы половинного угла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Сумма и разность синусов. Сумма и разность косинусов.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4.4 Тригонометрические функции, их свойства и графики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Функция. Периодические функции. Тригонометрические функции, их свойства и графики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4.5 Описание производственных процессов с помощью графиков функций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Работа с графиками в повседневной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4.6 Обратные тригонометрические функции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Обратные тригонометрические функции. Их свойства и графики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4.7 Тригонометрические уравнения и неравенства. Системы тригонометрических уравнений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Решение тригонометрических уравнений. Примеры тригонометрических неравенств. Системы простейших тригонометрических уравнений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работы № 19. Решение тригонометрических уравнений.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4.8 Решение задач тригонометрии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Тригонометрические функции, тождества и уравнения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20. Решение задач тригонометрии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5. Производная и первообразная функции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42/8</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5.1 Понятие производной. Формулы и правила дифференцирования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Определение числовой последовательности и способы ее задания. Свойства числовых последовательностей. Определение предела последовательности. Вычисление пределов последовательностей. Предел функции на бесконечности. Предел функции в точке. Приращение аргумента. Приращение функции. Задачи, приводящие к понятию производной. Определение производной. Алгоритм отыскания производной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21. Алгоритм отыскания производной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5.2 Производные суммы, разности произведения, частного</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Формулы дифференцирования. Правила дифференцирования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5.3 Производная сложной функции. Производные тригонометрических функций.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Производная сложной функции. Определение сложной функции. Производная тригонометрических функций.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5.4 Монотонность функции. Точки экстремума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Применение производной к исследованию функций на монотонность и экстремумы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6/0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5.5 Наибольшее и наименьшее значения функции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Нахождение наибольшего и наименьшего значения функции на отрезке. 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22. Нахождение наибольшего и наименьшего значения функции на отрезке.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5.6 Нахождение оптимального результата с помощью производной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Прикладные задачи, в том числе социально-экономического и физического характера, их решение средствами математического анализа.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5.7 Первообразная функции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Первообразная. Таблица первообразных</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5.8 Площадь криволинейной трапеции. Формула Ньютона – Лейбница. Неопределенный и определенный интегралы</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Интеграл, его геометрический и физический смысл. Вычисление интеграла по формуле Ньютона-Лейбница. Понятие неопределенного интеграла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23. Вычисление интеграла по формуле Ньютона-Лейбница.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5.9 Определенный интеграл в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Математика вокруг нас.</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5.10 Применение производной и первообразной функции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Решение задач на применение производной и интеграла для вычисления физических величин и площадей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24. Решение задач на применение производной и интеграла для вычисления физических величин и площадей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6. Многогранники и тела вращения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34/6</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6.1. Многогранники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Понятие многогранника, основные элементы многогранника, выпуклые и невыпуклые многогранники; развёртка многогранника. Призма: n-угольная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n-угольная пирамида, грани и основание пирамиды; боковая и полная поверхность пирамиды; правильная и усечённая пирамида. Элементы призмы и пирамиды. Вычисление элементов многогранников: рёбра, диагонали, углы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6/0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25. Вычисление элементов многогранников: рёбра, диагонали, углы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6.2 Правильные многогранники. Площадь поверхности многогранников</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и др. Сечения призмы и пирамиды.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боковой поверхности усечённой пирамиды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6.3 Тела вращения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10/2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Сфера и шар: центр, радиус, диаметр, площадь поверхности сферы. Взаимное расположение сферы и плоскости, касательная плоскость к сфере, площадь сферы. Изображение тел вращения на плоскости. Развёртка цилиндра и конуса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8/0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26. Тела вращения (цилиндр, конус, сфера, шар)</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6.4 Объемы и площади поверхностей тел</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Понятие об объёме тела в пространстве. Основные свойства объёмов тел. Теорема об объёме прямоугольного параллелепипеда и следствия из неё. объем пирамиды и призмы. Объём цилиндра, конуса. Объём шара и площадь сферы. Подобные тела в пространстве. Соотношения между площадями поверхностей, объёмами подобных тел. Сечения цилиндра (параллельно и перпендикулярно оси), сечения конуса (параллельное основанию и проходящее через вершину), сечения шара. Многогранник, описанный около сферы; сфера, вписанная в многогранник или в тело вращения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6/0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6.5 Движение в пространстве. Сечения и комбинации пространственных фигур в профессиональных задачах</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Симметрия в пространстве: симметрия относительно точки, прямой, плоскости. Элементы симметрии в пирамидах, параллелепипедах, правильных многогранниках. Симметрия в природе, архитектуре, технике, в быту, в профессии. Использование движений в пространстве при решении задач. Построение сечений многогранников и тел вращения. Метод следов. Комбинация тел вращения и многогранников. Использование комбинаций многогранников и тел вращения в практико-ориентированных задачах</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6.6 Решение задач. Многогранники и тела вращения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Вычисление величин (длина, угол, объем, площадь поверхности) геометрических фигур, используя изученные формулы и методы. Построение сечений многогранников методом следов, выполнение (выносных) плоских чертежей из рисунков простых объёмных фигур: вид сверху, сбоку, снизу</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27. Вычисление величин (длина, угол, объем, площадь поверхности) геометрических фигур, используя изученные формулы и методы. Построение сечений многогранников методом следов, выполнение (выносных) плоских чертежей из рисунков простых объёмных фигур: вид сверху, сбоку, снизу</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7. Теория вероятностей и статистика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24/6</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7.1 Основные понятия комбинаторики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Перестановки, размещения, сочетания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7.2 Событие, вероятность события. Сложение и умножение вероятностей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28. 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7.3 Вероятность в профессиональных задачах</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Элементы теории вероятности в повседневной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7.4 Элементы комбинаторики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Комбинаторное правило умножения. Перестановки и факториал. Число сочетаний. Треугольник Паскаля. Формула бинома Ньютона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7.5 Серии последовательных испытаний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7.6 Случайные величины и распределения. Математическое ожидание случайной величины</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Случайная величина. Распределение вероятностей. Диаграмма распределения. Примеры распределений, в том числе, геометрическое и биномиальное.  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29. Числовые характеристики случайных величин: математическое ожидание, дисперсия и стандартное отклонение.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7.7 Закон больших чисел. Непрерывные случайные величины (распределения) Нормальное распределение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07</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Закон больших чисел и его роль в науке, природе и обществе. Выборочный метод исследований. 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7.8. Решение задач. Элементы комбинаторики, статистики и теории вероятностей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Элементы комбинаторики. Событие, вероятность события. Сложение и умножение вероятностей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30. Элементы комбинаторики. Событие, вероятность события. Сложение и умножение вероятностей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Промежуточная аттестация (экзамен)</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18</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Всего: (252ч)</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234/60</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bl>
    <w:p/>
    <w:p>
      <w:pPr>
        <w:sectPr>
          <w:pgSz w:orient="landscape" w:w="16838" w:h="11906"/>
          <w:pgMar w:top="1701" w:right="1134" w:bottom="567" w:left="1134" w:header="709" w:footer="709" w:gutter="0"/>
          <w:cols w:num="1" w:space="708"/>
        </w:sectPr>
      </w:pPr>
    </w:p>
    <w:p>
      <w:pPr>
        <w:pStyle w:val="1"/>
      </w:pPr>
      <w:r>
        <w:rPr/>
        <w:t xml:space="preserve">3. </w:t>
      </w:r>
      <w:r>
        <w:rPr/>
        <w:t xml:space="preserve">УСЛОВИЯ</w:t>
      </w:r>
      <w:r>
        <w:rPr/>
        <w:t xml:space="preserve"> </w:t>
      </w:r>
      <w:r>
        <w:rPr/>
        <w:t xml:space="preserve">РЕАЛИЗАЦИИ</w:t>
      </w:r>
      <w:r>
        <w:rPr/>
        <w:t xml:space="preserve"> </w:t>
      </w:r>
      <w:r>
        <w:rPr/>
        <w:t xml:space="preserve">ДИСЦИПЛИНЫ</w:t>
      </w:r>
    </w:p>
    <w:p/>
    <w:p>
      <w:pPr>
        <w:pStyle w:val="2"/>
      </w:pPr>
      <w:r>
        <w:rPr/>
        <w:t xml:space="preserve">3.1. Материально-техническое обеспечение</w:t>
      </w:r>
    </w:p>
    <w:p>
      <w:pPr>
        <w:pStyle w:val="1e"/>
        <w:ind w:left="0" w:right="0" w:firstLine="709"/>
      </w:pPr>
      <w:r>
        <w:rPr/>
        <w:t xml:space="preserve">Кабинет(ы)</w:t>
      </w:r>
      <w:r>
        <w:rPr>
          <w:i w:val="1"/>
          <w:iCs w:val="1"/>
        </w:rPr>
        <w:t xml:space="preserve"> </w:t>
      </w:r>
      <w:r>
        <w:rPr/>
        <w:t xml:space="preserve">Математики</w:t>
      </w:r>
      <w:r>
        <w:rPr/>
        <w:t xml:space="preserve"/>
      </w:r>
      <w:r>
        <w:rPr>
          <w:i w:val="1"/>
          <w:iCs w:val="1"/>
        </w:rPr>
        <w:t xml:space="preserve">, </w:t>
      </w:r>
      <w:r>
        <w:rPr/>
        <w:t xml:space="preserve">оснащенный(е) </w:t>
      </w:r>
      <w:r>
        <w:rPr/>
        <w:t xml:space="preserve">в соответствии с приложением 3 </w:t>
      </w:r>
      <w:r>
        <w:rPr/>
        <w:t xml:space="preserve">О</w:t>
      </w:r>
      <w:r>
        <w:rPr/>
        <w:t xml:space="preserve">ПОП-П</w:t>
      </w:r>
      <w:r>
        <w:rPr/>
        <w:t xml:space="preserve">. </w:t>
      </w:r>
    </w:p>
    <w:p>
      <w:pPr>
        <w:pStyle w:val="1e"/>
        <w:ind w:left="0" w:right="0" w:firstLine="709"/>
      </w:pPr>
    </w:p>
    <w:p/>
    <w:p>
      <w:pPr>
        <w:pStyle w:val="2"/>
      </w:pPr>
      <w:r>
        <w:rPr/>
        <w:t xml:space="preserve">3.2. Учебно-методическое обеспечение</w:t>
      </w:r>
    </w:p>
    <w:p>
      <w:pPr>
        <w:pStyle w:val="1e"/>
      </w:pPr>
      <w:r>
        <w:rPr/>
        <w:t xml:space="preserve">3.2.1. Основные печатные и/или электронные издания</w:t>
      </w:r>
    </w:p>
    <w:p>
      <w:pPr>
        <w:pStyle w:val="4"/>
        <w:ind w:left="0" w:right="0" w:firstLine="709"/>
      </w:pPr>
      <w:r>
        <w:rPr/>
        <w:t xml:space="preserve"/>
      </w:r>
    </w:p>
    <w:p>
      <w:pPr>
        <w:ind w:left="0" w:right="0" w:firstLine="720"/>
      </w:pPr>
      <w:r>
        <w:rPr/>
        <w:t xml:space="preserve">	</w:t>
      </w:r>
      <w:r>
        <w:rPr>
          <w:rFonts w:ascii="Times New Roman" w:hAnsi="Times New Roman" w:eastAsia="Times New Roman" w:cs="Times New Roman"/>
          <w:sz w:val="24"/>
          <w:szCs w:val="24"/>
        </w:rPr>
        <w:t xml:space="preserve">1. 1.	Башмаков М. И. Б336 Математика : учеб. для студентов учреждений сред. проф. образования / М.И. Башмаков. — 4-е изд., стер. - М. : Образовательно-издательский центр «Академия», 2025. - 288 с.</w:t>
      </w:r>
    </w:p>
    <w:p>
      <w:pPr>
        <w:ind w:left="0" w:right="0" w:firstLine="720"/>
      </w:pPr>
      <w:r>
        <w:rPr/>
        <w:t xml:space="preserve">	</w:t>
      </w:r>
      <w:r>
        <w:rPr>
          <w:rFonts w:ascii="Times New Roman" w:hAnsi="Times New Roman" w:eastAsia="Times New Roman" w:cs="Times New Roman"/>
          <w:sz w:val="24"/>
          <w:szCs w:val="24"/>
        </w:rPr>
        <w:t xml:space="preserve">2. 2.	Электронная	библиотечная	система	Юрайт.	Образовательная	платформа Юрайт[сайт]. — URL: https://urait.ru/;</w:t>
      </w:r>
    </w:p>
    <w:p>
      <w:pPr>
        <w:ind w:left="0" w:right="0" w:firstLine="720"/>
      </w:pPr>
      <w:r>
        <w:rPr/>
        <w:t xml:space="preserve">	</w:t>
      </w:r>
      <w:r>
        <w:rPr>
          <w:rFonts w:ascii="Times New Roman" w:hAnsi="Times New Roman" w:eastAsia="Times New Roman" w:cs="Times New Roman"/>
          <w:sz w:val="24"/>
          <w:szCs w:val="24"/>
        </w:rPr>
        <w:t xml:space="preserve">3. 3.	Электронная библиотечная система Лань. — URL: ЭБС Лань;</w:t>
      </w:r>
    </w:p>
    <w:p>
      <w:pPr>
        <w:rPr>
          <w:rStyle w:val="af4"/>
        </w:rPr>
      </w:pPr>
    </w:p>
    <w:p>
      <w:pPr>
        <w:pStyle w:val="af4"/>
      </w:pPr>
      <w:r>
        <w:rPr>
          <w:lang w:val="en-US"/>
        </w:rPr>
        <w:t xml:space="preserve"/>
      </w:r>
    </w:p>
    <w:p>
      <w:pPr>
        <w:pStyle w:val="1e"/>
      </w:pPr>
      <w:r>
        <w:rPr/>
        <w:t xml:space="preserve">3.2.2. Дополнительные источники </w:t>
      </w:r>
    </w:p>
    <w:p>
      <w:pPr>
        <w:pStyle w:val="4"/>
        <w:ind w:left="0" w:right="0" w:firstLine="709"/>
      </w:pPr>
      <w:r>
        <w:rPr/>
        <w:t xml:space="preserve"/>
      </w:r>
      <w:r>
        <w:rPr/>
        <w:t xml:space="preserve"/>
      </w:r>
    </w:p>
    <w:p>
      <w:pPr>
        <w:ind w:left="0" w:right="0" w:firstLine="720"/>
      </w:pPr>
      <w:r>
        <w:rPr/>
        <w:t xml:space="preserve">	</w:t>
      </w:r>
      <w:r>
        <w:rPr>
          <w:rFonts w:ascii="Times New Roman" w:hAnsi="Times New Roman" w:eastAsia="Times New Roman" w:cs="Times New Roman"/>
          <w:sz w:val="24"/>
          <w:szCs w:val="24"/>
        </w:rPr>
        <w:t xml:space="preserve">1. 1.	Башмаков М. И. Б336 Математика : учеб. для студентов учреждений сред. проф. образования / М.И. Башмаков. — 4-е изд., стер. - М. : Образовательно-издательский центр «Академия», 2025. - 288 с.</w:t>
      </w:r>
    </w:p>
    <w:p>
      <w:pPr>
        <w:ind w:left="0" w:right="0" w:firstLine="720"/>
      </w:pPr>
      <w:r>
        <w:rPr/>
        <w:t xml:space="preserve">	</w:t>
      </w:r>
      <w:r>
        <w:rPr>
          <w:rFonts w:ascii="Times New Roman" w:hAnsi="Times New Roman" w:eastAsia="Times New Roman" w:cs="Times New Roman"/>
          <w:sz w:val="24"/>
          <w:szCs w:val="24"/>
        </w:rPr>
        <w:t xml:space="preserve">2. 2.	Электронная	библиотечная	система	Юрайт.	Образовательная	платформа Юрайт[сайт]. — URL: https://urait.ru/;</w:t>
      </w:r>
    </w:p>
    <w:p>
      <w:pPr>
        <w:ind w:left="0" w:right="0" w:firstLine="720"/>
      </w:pPr>
      <w:r>
        <w:rPr/>
        <w:t xml:space="preserve">	</w:t>
      </w:r>
      <w:r>
        <w:rPr>
          <w:rFonts w:ascii="Times New Roman" w:hAnsi="Times New Roman" w:eastAsia="Times New Roman" w:cs="Times New Roman"/>
          <w:sz w:val="24"/>
          <w:szCs w:val="24"/>
        </w:rPr>
        <w:t xml:space="preserve">3. 3.	Электронная библиотечная система Лань. — URL: ЭБС Лань;</w:t>
      </w:r>
    </w:p>
    <w:p>
      <w:pPr>
        <w:pStyle w:val="af4"/>
      </w:pPr>
      <w:r>
        <w:rPr/>
        <w:t xml:space="preserve"/>
      </w:r>
      <w:r>
        <w:rPr/>
        <w:t xml:space="preserve"/>
      </w:r>
    </w:p>
    <w:p>
      <w:pPr>
        <w:rPr>
          <w:spacing w:val="276"/>
        </w:rPr>
      </w:pPr>
    </w:p>
    <w:p>
      <w:pPr>
        <w:pStyle w:val="1"/>
      </w:pPr>
      <w:r>
        <w:rPr/>
        <w:t xml:space="preserve">4. </w:t>
      </w:r>
      <w:r>
        <w:rPr/>
        <w:t xml:space="preserve">КОНТРОЛЬ И ОЦЕНКА РЕЗУЛЬТАТОВ </w:t>
      </w:r>
      <w:br/>
      <w:r>
        <w:rPr/>
        <w:t xml:space="preserve">ОСВОЕНИЯ </w:t>
      </w:r>
      <w:r>
        <w:rPr/>
        <w:t xml:space="preserve">ДИСЦИПЛИНЫ</w:t>
      </w:r>
    </w:p>
    <w:p>
      <w:pPr>
        <w:rPr>
          <w:rStyle w:val="HTML"/>
        </w:rPr>
      </w:pPr>
    </w:p>
    <w:tbl>
      <w:tblGrid>
        <w:gridCol w:w="3175" w:type="dxa"/>
        <w:gridCol w:w="3175" w:type="dxa"/>
        <w:gridCol w:w="3175"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Результаты обучения</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Показатели освоенности компетенций</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Методы оценки</w:t>
            </w:r>
          </w:p>
        </w:tc>
      </w:tr>
      <w:tr>
        <w:trPr/>
        <w:tc>
          <w:tcPr>
            <w:tcW w:w="3175" w:type="dxa"/>
            <w:vAlign w:val="top"/>
            <w:noWrap/>
          </w:tcPr>
          <w:p>
            <w:pPr>
              <w:ind w:left="0" w:right="0" w:firstLine="0"/>
              <w:spacing w:before="0" w:after="0" w:line="276" w:lineRule="auto"/>
            </w:pPr>
            <w:r>
              <w:rPr/>
              <w:t xml:space="preserve">Знает: 
актуальный профессиональный и социальный контекст, в котором приходится работать и жить, порядок оценки результатов решения задач профессиональной деятельности, методы работы в профессиональной и смежных сферах, основные источники информации и ресурсы для решения задач и/или проблем в профессиональном и/или социальном контексте, структура плана для решения задач, алгоритмы выполнения работ в профессиональной и смежных областях, приемы структурирования информации, формат оформления результатов поиска информации, номенклатура информационных источников, применяемых в профессиональной деятельности, программное обеспечение в профессиональной деятельности, в том числе цифровые средства, современные средства и устройства информатизации, порядок их применения и, содержание актуальной нормативно-правовой документации, возможные траектории профессионального развития и самообразования, современная научная и профессиональная терминология, основные этапы разработки и реализации проекта, основы предпринимательской деятельности, правовой и финансовой грамотности, правила разработки презентации, психологические основы деятельности коллектива, психологические особенности личности, правила оформления документов, правила построения устных сообщений, особенности социального и культурного контекста, стандарты антикоррупционного поведения и последствия его нарушения, значимость профессиональной деятельности по специальности, сущность гражданско-патриотической позиции, традиционных общечеловеческих ценностей, в том числе с учетом гармонизации межнациональных и межрелигиозных отношений, 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основные направления изменения климатических условий региона, правила поведения в чрезвычайных ситуациях, принципы бережливого производства
Умеет: 
распознавать задачу и/или проблему в профессиональном и/или социальном контексте, владеть актуальными методами работы в профессиональной и смежных сферах, оценивать результат и последствия своих действий (самостоятельно или с помощью наставника), выявлять и эффективно искать информацию, необходимую для решения задачи и/или проблемы, определять необходимые ресурсы, анализировать и выделять её составные части
определять этапы решения задачи, составлять план действия, реализовывать составленный план, оценивать практическую значимость результатов поиска, использовать различные цифровые средства для решения профессиональных задач, выделять наиболее значимое в перечне информации, структурировать получаемую информацию, оформлять результаты поиска, использовать современное программное обеспечение в профессиональной деятельности, определять задачи для поиска информации, планировать процесс поиска, выбирать необходимые источники информации, применять средства информационных технологий для решения профессиональных задач, определять актуальность нормативно-правовой документации в профессиональной деятельности, определять и выстраивать траектории профессионального развития и самообразования, применять современную научную профессиональную терминологию, выявлять достоинства и недостатки коммерческой идеи, находить интересные проектные идеи, грамотно их формулировать и документировать, определять инвестиционную привлекательность коммерческих идей в рамках профессиональной деятельности, выявлять источники финансирования, определять источники достоверной правовой информации, оценивать жизнеспособность проектной идеи, составлять план проекта, презентовать идеи открытия собственного дела в профессиональной деятельности, составлять различные правовые документы, организовывать работу коллектива и команды, взаимодействовать с коллегами, руководством, клиентами в ходе профессиональной деятельности, 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 применять стандарты антикоррупционного поведения, описывать значимость своей специальности, демонстрировать осознанное поведение, проявлять гражданско-патриотическую позицию, соблюдать нормы экологической безопасности, организовывать профессиональную деятельность с учетом знаний об изменении климатических условий региона, определять направления ресурсосбережения в рамках профессиональной деятельности по специальности, организовывать профессиональную деятельность с соблюдением принципов бережливого производства, эффективно действовать в чрезвычайных ситуациях
</w:t>
            </w:r>
          </w:p>
        </w:tc>
        <w:tc>
          <w:tcPr>
            <w:tcW w:w="3175" w:type="dxa"/>
            <w:vAlign w:val="top"/>
            <w:noWrap/>
          </w:tcPr>
          <w:p>
            <w:pPr>
              <w:ind w:left="0" w:right="0" w:firstLine="0"/>
              <w:spacing w:before="0" w:after="0" w:line="276" w:lineRule="auto"/>
            </w:pPr>
            <w:r>
              <w:rPr/>
              <w:t xml:space="preserve">Владение методами доказательств, алгоритмами решения задач — умение формулировать определения, аксиомы, теоремы, проводить доказательные рассуждения, применять их при решении задач.
Оперирование математическими понятиями — степень усвоения понятий: число, функция, уравнение, неравенство, производная, интеграл, вероятность, геометрические фигуры и др.
Умение решать текстовые задачи — способность составлять математические модели реальных ситуаций, интерпретировать и оценивать полученные результаты.
Навыки вычислений и преобразований — точность и скорость выполнения арифметических, алгебраических, тригонометрических, логарифмических операций.
Работа с информацией — умение извлекать, интерпретировать и представлять данные в виде таблиц, диаграмм, графиков, использовать электронные средства.
Геометрические умения — знание свойств фигур, умение вычислять длины, площади, объёмы, строить сечения, работать с координатами и векторами.
Применение математических методов в профессиональной деятельности — умение использовать математику для решения задач, связанных с организацией образовательного процесса, анализом данных, планированием.</w:t>
            </w:r>
          </w:p>
        </w:tc>
        <w:tc>
          <w:tcPr>
            <w:tcW w:w="3175" w:type="dxa"/>
            <w:vAlign w:val="top"/>
            <w:noWrap/>
          </w:tcPr>
          <w:p>
            <w:pPr>
              <w:ind w:left="0" w:right="0" w:firstLine="0"/>
              <w:spacing w:before="0" w:after="0" w:line="276" w:lineRule="auto"/>
            </w:pPr>
            <w:r>
              <w:rPr/>
              <w:t xml:space="preserve">Экспертное наблюдение и оценивание знаний на теоретических занятиях
Оценивание выполнения индивидуальных и групповых заданий
Результаты промежуточной аттестации
Подготовка выступлений с проблемно-тематическими сообщениями (докладами, презентациями)
Тестирование
Контрольная работа
Оценка выполнения практического задания (работы)
Выполнение проекта</w:t>
            </w:r>
          </w:p>
        </w:tc>
      </w:tr>
    </w:tbl>
    <w:p>
      <w:pPr>
        <w:rPr/>
      </w:pPr>
    </w:p>
    <w:p>
      <w:pPr>
        <w:rPr/>
      </w:pPr>
    </w:p>
    <w:p>
      <w:pPr>
        <w:rPr/>
      </w:pPr>
    </w:p>
    <w:sectPr>
      <w:pgSz w:orient="portrait" w:w="11906" w:h="16838"/>
      <w:pgMar w:top="1134" w:right="567" w:bottom="1134" w:left="1701" w:header="709" w:footer="709" w:gutter="0"/>
      <w:cols w:num="1" w:space="708"/>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start"/>
    </w:pPr>
    <w:r>
      <w:rPr>
        <w:rFonts w:ascii="Times New Roman" w:hAnsi="Times New Roman" w:eastAsia="Times New Roman" w:cs="Times New Roman"/>
        <w:sz w:val="16"/>
        <w:szCs w:val="16"/>
      </w:rPr>
      <w:t xml:space="preserve">Программа создана в цифровом конструкторе</w:t>
    </w:r>
  </w:p>
  <w:p>
    <w:pPr>
      <w:jc w:val="start"/>
    </w:pPr>
    <w:r>
      <w:rPr>
        <w:rFonts w:ascii="Times New Roman" w:hAnsi="Times New Roman" w:eastAsia="Times New Roman" w:cs="Times New Roman"/>
        <w:sz w:val="16"/>
        <w:szCs w:val="16"/>
      </w:rPr>
      <w:t xml:space="preserve">eais.firpo.ru_[ID 2493_44.02.01]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2">
    <w:p>
      <w:r>
        <w:rPr>
          <w:rStyle w:val="FootnoteReference"/>
        </w:rPr>
        <w:footnoteRef/>
      </w:r>
      <w:r>
        <w:t xml:space="preserve"> </w:t>
      </w:r>
      <w:r>
        <w:rPr>
          <w:lang w:val="ru-RU"/>
        </w:rPr>
        <w:t xml:space="preserve"> </w:t>
      </w:r>
      <w:r>
        <w:rPr>
          <w:lang w:val="ru-RU"/>
          <w:i w:val="1"/>
          <w:iCs w:val="1"/>
        </w:rPr>
        <w:t xml:space="preserve">Берутся сведения, указанные по данному виду деятельности в п. 4.2.</w:t>
      </w:r>
    </w:p>
  </w:footnote>
  <w:footnote w:id="3">
    <w:p>
      <w:r>
        <w:rPr>
          <w:rStyle w:val="FootnoteReference"/>
        </w:rPr>
        <w:footnoteRef/>
      </w:r>
      <w:r>
        <w:t xml:space="preserve"> </w:t>
      </w:r>
      <w:r>
        <w:rPr/>
        <w:t xml:space="preserve"> </w:t>
      </w:r>
      <w:r>
        <w:rPr>
          <w:lang w:val="ru-RU"/>
          <w:sz w:val="18"/>
          <w:szCs w:val="18"/>
          <w:i w:val="1"/>
          <w:iCs w:val="1"/>
        </w:rPr>
        <w:t xml:space="preserve">Учебные занятия могут представлены в виде теоретических занятий, лабораторных и практических занятий</w:t>
      </w:r>
    </w:p>
  </w:footnote>
  <w:footnote w:id="2">
    <w:p>
      <w:r>
        <w:rPr>
          <w:rStyle w:val="FootnoteReference"/>
        </w:rPr>
        <w:footnoteRef/>
      </w:r>
      <w:r>
        <w:t xml:space="preserve"> </w:t>
      </w:r>
      <w:r>
        <w:rPr>
          <w:lang w:val="ru-RU"/>
        </w:rPr>
        <w:t xml:space="preserve"> </w:t>
      </w:r>
      <w:r>
        <w:rPr>
          <w:lang w:val="ru-RU"/>
          <w:i w:val="1"/>
          <w:iCs w:val="1"/>
        </w:rPr>
        <w:t xml:space="preserve">Берутся сведения, указанные по данному виду деятельности в п. 4.2.</w:t>
      </w:r>
    </w:p>
  </w:footnote>
  <w:footnote w:id="3">
    <w:p>
      <w:r>
        <w:rPr>
          <w:rStyle w:val="FootnoteReference"/>
        </w:rPr>
        <w:footnoteRef/>
      </w:r>
      <w:r>
        <w:t xml:space="preserve"> </w:t>
      </w:r>
      <w:r>
        <w:rPr/>
        <w:t xml:space="preserve"> </w:t>
      </w:r>
      <w:r>
        <w:rPr>
          <w:lang w:val="ru-RU"/>
          <w:sz w:val="18"/>
          <w:szCs w:val="18"/>
          <w:i w:val="1"/>
          <w:iCs w:val="1"/>
        </w:rPr>
        <w:t xml:space="preserve">Учебные занятия могут представлены в виде теоретических занятий, лабораторных и практических занятий</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ac"/>
      <w:jc w:val="center"/>
    </w:pPr>
    <w:r>
      <w:fldChar w:fldCharType="begin"/>
    </w:r>
    <w:r>
      <w:instrText xml:space="preserve"> PAGE   \* MERGEFORMAT </w:instrText>
    </w:r>
    <w:r>
      <w:fldChar w:fldCharType="separate"/>
    </w:r>
    <w:r>
      <w:fldChar w:fldCharType="end"/>
    </w:r>
  </w:p>
  <w:p>
    <w:pPr>
      <w:rPr>
        <w:rStyle w:val="ac"/>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5530EC"/>
    <w:multiLevelType w:val="hybridMultilevel"/>
    <w:lvl w:ilvl="0">
      <w:start w:val="1"/>
      <w:numFmt w:val="decimal"/>
      <w:suff w:val="tab"/>
      <w:lvlText w:val="%1."/>
      <w:lvlJc w:val="left"/>
      <w:pPr>
        <w:tabs>
          <w:tab w:val="num" w:leader="none" w:pos="0"/>
        </w:tabs>
        <w:ind w:left="1068" w:hanging="360"/>
      </w:pPr>
      <w:rPr>
        <w:rFonts w:hint="default"/>
      </w:rPr>
    </w:lvl>
    <w:lvl w:ilvl="1">
      <w:start w:val="1"/>
      <w:numFmt w:val="lowerLetter"/>
      <w:suff w:val="tab"/>
      <w:lvlText w:val="%2."/>
      <w:lvlJc w:val="left"/>
      <w:pPr>
        <w:tabs>
          <w:tab w:val="num" w:leader="none" w:pos="0"/>
        </w:tabs>
        <w:ind w:left="1788" w:hanging="360"/>
      </w:pPr>
      <w:rPr>
        <w:rFonts/>
      </w:rPr>
    </w:lvl>
    <w:lvl w:ilvl="2">
      <w:start w:val="1"/>
      <w:numFmt w:val="lowerRoman"/>
      <w:suff w:val="tab"/>
      <w:lvlText w:val="%3."/>
      <w:lvlJc w:val="right"/>
      <w:pPr>
        <w:tabs>
          <w:tab w:val="num" w:leader="none" w:pos="0"/>
        </w:tabs>
        <w:ind w:left="2508" w:hanging="180"/>
      </w:pPr>
      <w:rPr>
        <w:rFonts/>
      </w:rPr>
    </w:lvl>
    <w:lvl w:ilvl="3">
      <w:start w:val="1"/>
      <w:numFmt w:val="decimal"/>
      <w:suff w:val="tab"/>
      <w:lvlText w:val="%4."/>
      <w:lvlJc w:val="left"/>
      <w:pPr>
        <w:tabs>
          <w:tab w:val="num" w:leader="none" w:pos="0"/>
        </w:tabs>
        <w:ind w:left="3228" w:hanging="360"/>
      </w:pPr>
      <w:rPr>
        <w:rFonts/>
      </w:rPr>
    </w:lvl>
    <w:lvl w:ilvl="4">
      <w:start w:val="1"/>
      <w:numFmt w:val="lowerLetter"/>
      <w:suff w:val="tab"/>
      <w:lvlText w:val="%5."/>
      <w:lvlJc w:val="left"/>
      <w:pPr>
        <w:tabs>
          <w:tab w:val="num" w:leader="none" w:pos="0"/>
        </w:tabs>
        <w:ind w:left="3948" w:hanging="360"/>
      </w:pPr>
      <w:rPr>
        <w:rFonts/>
      </w:rPr>
    </w:lvl>
    <w:lvl w:ilvl="5">
      <w:start w:val="1"/>
      <w:numFmt w:val="lowerRoman"/>
      <w:suff w:val="tab"/>
      <w:lvlText w:val="%6."/>
      <w:lvlJc w:val="right"/>
      <w:pPr>
        <w:tabs>
          <w:tab w:val="num" w:leader="none" w:pos="0"/>
        </w:tabs>
        <w:ind w:left="4668" w:hanging="180"/>
      </w:pPr>
      <w:rPr>
        <w:rFonts/>
      </w:rPr>
    </w:lvl>
    <w:lvl w:ilvl="6">
      <w:start w:val="1"/>
      <w:numFmt w:val="decimal"/>
      <w:suff w:val="tab"/>
      <w:lvlText w:val="%7."/>
      <w:lvlJc w:val="left"/>
      <w:pPr>
        <w:tabs>
          <w:tab w:val="num" w:leader="none" w:pos="0"/>
        </w:tabs>
        <w:ind w:left="5388" w:hanging="360"/>
      </w:pPr>
      <w:rPr>
        <w:rFonts/>
      </w:rPr>
    </w:lvl>
    <w:lvl w:ilvl="7">
      <w:start w:val="1"/>
      <w:numFmt w:val="lowerLetter"/>
      <w:suff w:val="tab"/>
      <w:lvlText w:val="%8."/>
      <w:lvlJc w:val="left"/>
      <w:pPr>
        <w:tabs>
          <w:tab w:val="num" w:leader="none" w:pos="0"/>
        </w:tabs>
        <w:ind w:left="6108" w:hanging="360"/>
      </w:pPr>
      <w:rPr>
        <w:rFonts/>
      </w:rPr>
    </w:lvl>
    <w:lvl w:ilvl="8">
      <w:start w:val="1"/>
      <w:numFmt w:val="lowerRoman"/>
      <w:suff w:val="tab"/>
      <w:lvlText w:val="%9."/>
      <w:lvlJc w:val="right"/>
      <w:pPr>
        <w:tabs>
          <w:tab w:val="num" w:leader="none" w:pos="0"/>
        </w:tabs>
        <w:ind w:left="6828" w:hanging="180"/>
      </w:pPr>
      <w:rPr>
        <w:rFonts/>
      </w:rPr>
    </w:lvl>
  </w:abstractNum>
  <w:abstractNum w:abstractNumId="2">
    <w:nsid w:val="C3A88282"/>
    <w:multiLevelType w:val="hybridMultilevel"/>
    <w:lvl w:ilvl="0">
      <w:start w:val="1"/>
      <w:numFmt w:val="bullet"/>
      <w:suff w:val="tab"/>
      <w:lvlText w:val="−"/>
      <w:lvlJc w:val="left"/>
      <w:pPr>
        <w:tabs>
          <w:tab w:val="num" w:leader="none" w:pos="0"/>
        </w:tabs>
        <w:ind w:left="1429" w:hanging="360"/>
      </w:pPr>
      <w:rPr>
        <w:rFonts w:ascii="Times New Roman" w:hAnsi="Times New Roman" w:cs="Times New Roman" w:hint="default"/>
      </w:rPr>
    </w:lvl>
    <w:lvl w:ilvl="1">
      <w:start w:val="1"/>
      <w:numFmt w:val="bullet"/>
      <w:suff w:val="tab"/>
      <w:lvlText w:val="o"/>
      <w:lvlJc w:val="left"/>
      <w:pPr>
        <w:tabs>
          <w:tab w:val="num" w:leader="none" w:pos="0"/>
        </w:tabs>
        <w:ind w:left="2149" w:hanging="360"/>
      </w:pPr>
      <w:rPr>
        <w:rFonts w:ascii="Cambria Math" w:hAnsi="Cambria Math" w:cs="Cambria Math" w:hint="default"/>
      </w:rPr>
    </w:lvl>
    <w:lvl w:ilvl="2">
      <w:start w:val="1"/>
      <w:numFmt w:val="bullet"/>
      <w:suff w:val="tab"/>
      <w:lvlText w:val=""/>
      <w:lvlJc w:val="left"/>
      <w:pPr>
        <w:tabs>
          <w:tab w:val="num" w:leader="none" w:pos="0"/>
        </w:tabs>
        <w:ind w:left="2869" w:hanging="360"/>
      </w:pPr>
      <w:rPr>
        <w:rFonts w:ascii="Arial" w:hAnsi="Arial" w:cs="Arial" w:hint="default"/>
      </w:rPr>
    </w:lvl>
    <w:lvl w:ilvl="3">
      <w:start w:val="1"/>
      <w:numFmt w:val="bullet"/>
      <w:suff w:val="tab"/>
      <w:lvlText w:val=""/>
      <w:lvlJc w:val="left"/>
      <w:pPr>
        <w:tabs>
          <w:tab w:val="num" w:leader="none" w:pos="0"/>
        </w:tabs>
        <w:ind w:left="3589" w:hanging="360"/>
      </w:pPr>
      <w:rPr>
        <w:rFonts w:ascii="Calibri" w:hAnsi="Calibri" w:cs="Calibri" w:hint="default"/>
      </w:rPr>
    </w:lvl>
    <w:lvl w:ilvl="4">
      <w:start w:val="1"/>
      <w:numFmt w:val="bullet"/>
      <w:suff w:val="tab"/>
      <w:lvlText w:val="o"/>
      <w:lvlJc w:val="left"/>
      <w:pPr>
        <w:tabs>
          <w:tab w:val="num" w:leader="none" w:pos="0"/>
        </w:tabs>
        <w:ind w:left="4309" w:hanging="360"/>
      </w:pPr>
      <w:rPr>
        <w:rFonts w:ascii="Cambria Math" w:hAnsi="Cambria Math" w:cs="Cambria Math" w:hint="default"/>
      </w:rPr>
    </w:lvl>
    <w:lvl w:ilvl="5">
      <w:start w:val="1"/>
      <w:numFmt w:val="bullet"/>
      <w:suff w:val="tab"/>
      <w:lvlText w:val=""/>
      <w:lvlJc w:val="left"/>
      <w:pPr>
        <w:tabs>
          <w:tab w:val="num" w:leader="none" w:pos="0"/>
        </w:tabs>
        <w:ind w:left="5029" w:hanging="360"/>
      </w:pPr>
      <w:rPr>
        <w:rFonts w:ascii="Arial" w:hAnsi="Arial" w:cs="Arial" w:hint="default"/>
      </w:rPr>
    </w:lvl>
    <w:lvl w:ilvl="6">
      <w:start w:val="1"/>
      <w:numFmt w:val="bullet"/>
      <w:suff w:val="tab"/>
      <w:lvlText w:val=""/>
      <w:lvlJc w:val="left"/>
      <w:pPr>
        <w:tabs>
          <w:tab w:val="num" w:leader="none" w:pos="0"/>
        </w:tabs>
        <w:ind w:left="5749" w:hanging="360"/>
      </w:pPr>
      <w:rPr>
        <w:rFonts w:ascii="Calibri" w:hAnsi="Calibri" w:cs="Calibri" w:hint="default"/>
      </w:rPr>
    </w:lvl>
    <w:lvl w:ilvl="7">
      <w:start w:val="1"/>
      <w:numFmt w:val="bullet"/>
      <w:suff w:val="tab"/>
      <w:lvlText w:val="o"/>
      <w:lvlJc w:val="left"/>
      <w:pPr>
        <w:tabs>
          <w:tab w:val="num" w:leader="none" w:pos="0"/>
        </w:tabs>
        <w:ind w:left="6469" w:hanging="360"/>
      </w:pPr>
      <w:rPr>
        <w:rFonts w:ascii="Cambria Math" w:hAnsi="Cambria Math" w:cs="Cambria Math" w:hint="default"/>
      </w:rPr>
    </w:lvl>
    <w:lvl w:ilvl="8">
      <w:start w:val="1"/>
      <w:numFmt w:val="bullet"/>
      <w:suff w:val="tab"/>
      <w:lvlText w:val=""/>
      <w:lvlJc w:val="left"/>
      <w:pPr>
        <w:tabs>
          <w:tab w:val="num" w:leader="none" w:pos="0"/>
        </w:tabs>
        <w:ind w:left="7189" w:hanging="360"/>
      </w:pPr>
      <w:rPr>
        <w:rFonts w:ascii="Arial" w:hAnsi="Arial" w:cs="Arial" w:hint="default"/>
      </w:rPr>
    </w:lvl>
  </w:abstractNum>
  <w:abstractNum w:abstractNumId="3">
    <w:nsid w:val="C477950A"/>
    <w:multiLevelType w:val="hybridMultilevel"/>
    <w:lvl w:ilvl="0">
      <w:start w:val="1"/>
      <w:numFmt w:val="bullet"/>
      <w:suff w:val="tab"/>
      <w:lvlText w:val="−"/>
      <w:lvlJc w:val="left"/>
      <w:pPr>
        <w:tabs>
          <w:tab w:val="num" w:leader="none" w:pos="0"/>
        </w:tabs>
        <w:ind w:left="1429" w:hanging="360"/>
      </w:pPr>
      <w:rPr>
        <w:rFonts w:ascii="Times New Roman" w:hAnsi="Times New Roman" w:cs="Times New Roman" w:hint="default"/>
      </w:rPr>
    </w:lvl>
    <w:lvl w:ilvl="1">
      <w:start w:val="1"/>
      <w:numFmt w:val="bullet"/>
      <w:suff w:val="tab"/>
      <w:lvlText w:val="o"/>
      <w:lvlJc w:val="left"/>
      <w:pPr>
        <w:tabs>
          <w:tab w:val="num" w:leader="none" w:pos="0"/>
        </w:tabs>
        <w:ind w:left="1440" w:hanging="360"/>
      </w:pPr>
      <w:rPr>
        <w:rFonts w:ascii="Courier New" w:hAnsi="Courier New" w:cs="Courier New" w:hint="default"/>
      </w:rPr>
    </w:lvl>
    <w:lvl w:ilvl="2">
      <w:start w:val="1"/>
      <w:numFmt w:val="bullet"/>
      <w:suff w:val="tab"/>
      <w:lvlText w:val=""/>
      <w:lvlJc w:val="left"/>
      <w:pPr>
        <w:tabs>
          <w:tab w:val="num" w:leader="none" w:pos="0"/>
        </w:tabs>
        <w:ind w:left="2160" w:hanging="360"/>
      </w:pPr>
      <w:rPr>
        <w:rFonts w:ascii="Wingdings" w:hAnsi="Wingdings" w:cs="Wingdings" w:hint="default"/>
      </w:rPr>
    </w:lvl>
    <w:lvl w:ilvl="3">
      <w:start w:val="1"/>
      <w:numFmt w:val="bullet"/>
      <w:suff w:val="tab"/>
      <w:lvlText w:val=""/>
      <w:lvlJc w:val="left"/>
      <w:pPr>
        <w:tabs>
          <w:tab w:val="num" w:leader="none" w:pos="0"/>
        </w:tabs>
        <w:ind w:left="2880" w:hanging="360"/>
      </w:pPr>
      <w:rPr>
        <w:rFonts w:ascii="Symbol" w:hAnsi="Symbol" w:cs="Symbol" w:hint="default"/>
      </w:rPr>
    </w:lvl>
    <w:lvl w:ilvl="4">
      <w:start w:val="1"/>
      <w:numFmt w:val="bullet"/>
      <w:suff w:val="tab"/>
      <w:lvlText w:val="o"/>
      <w:lvlJc w:val="left"/>
      <w:pPr>
        <w:tabs>
          <w:tab w:val="num" w:leader="none" w:pos="0"/>
        </w:tabs>
        <w:ind w:left="3600" w:hanging="360"/>
      </w:pPr>
      <w:rPr>
        <w:rFonts w:ascii="Courier New" w:hAnsi="Courier New" w:cs="Courier New" w:hint="default"/>
      </w:rPr>
    </w:lvl>
    <w:lvl w:ilvl="5">
      <w:start w:val="1"/>
      <w:numFmt w:val="bullet"/>
      <w:suff w:val="tab"/>
      <w:lvlText w:val=""/>
      <w:lvlJc w:val="left"/>
      <w:pPr>
        <w:tabs>
          <w:tab w:val="num" w:leader="none" w:pos="0"/>
        </w:tabs>
        <w:ind w:left="4320" w:hanging="360"/>
      </w:pPr>
      <w:rPr>
        <w:rFonts w:ascii="Wingdings" w:hAnsi="Wingdings" w:cs="Wingdings" w:hint="default"/>
      </w:rPr>
    </w:lvl>
    <w:lvl w:ilvl="6">
      <w:start w:val="1"/>
      <w:numFmt w:val="bullet"/>
      <w:suff w:val="tab"/>
      <w:lvlText w:val=""/>
      <w:lvlJc w:val="left"/>
      <w:pPr>
        <w:tabs>
          <w:tab w:val="num" w:leader="none" w:pos="0"/>
        </w:tabs>
        <w:ind w:left="5040" w:hanging="360"/>
      </w:pPr>
      <w:rPr>
        <w:rFonts w:ascii="Symbol" w:hAnsi="Symbol" w:cs="Symbol" w:hint="default"/>
      </w:rPr>
    </w:lvl>
    <w:lvl w:ilvl="7">
      <w:start w:val="1"/>
      <w:numFmt w:val="bullet"/>
      <w:suff w:val="tab"/>
      <w:lvlText w:val="o"/>
      <w:lvlJc w:val="left"/>
      <w:pPr>
        <w:tabs>
          <w:tab w:val="num" w:leader="none" w:pos="0"/>
        </w:tabs>
        <w:ind w:left="5760" w:hanging="360"/>
      </w:pPr>
      <w:rPr>
        <w:rFonts w:ascii="Courier New" w:hAnsi="Courier New" w:cs="Courier New" w:hint="default"/>
      </w:rPr>
    </w:lvl>
    <w:lvl w:ilvl="8">
      <w:start w:val="1"/>
      <w:numFmt w:val="bullet"/>
      <w:suff w:val="tab"/>
      <w:lvlText w:val=""/>
      <w:lvlJc w:val="left"/>
      <w:pPr>
        <w:tabs>
          <w:tab w:val="num" w:leader="none" w:pos="0"/>
        </w:tabs>
        <w:ind w:left="6480" w:hanging="360"/>
      </w:pPr>
      <w:rPr>
        <w:rFonts w:ascii="Wingdings" w:hAnsi="Wingdings" w:cs="Wingdings" w:hint="default"/>
      </w:rPr>
    </w:lvl>
  </w:abstractNum>
  <w:abstractNum w:abstractNumId="4">
    <w:nsid w:val="A7E88BA2"/>
    <w:multiLevelType w:val="hybridMultilevel"/>
    <w:lvl w:ilvl="0">
      <w:start w:val="1"/>
      <w:numFmt w:val="bullet"/>
      <w:suff w:val="tab"/>
      <w:lvlText w:val=""/>
      <w:lvlJc w:val="left"/>
      <w:pPr>
        <w:tabs>
          <w:tab w:val="num" w:leader="none" w:pos="0"/>
        </w:tabs>
        <w:ind w:left="1429" w:hanging="360"/>
      </w:pPr>
      <w:rPr>
        <w:rFonts w:ascii="Symbol" w:hAnsi="Symbol" w:cs="Symbol" w:hint="default"/>
      </w:rPr>
    </w:lvl>
    <w:lvl w:ilvl="1">
      <w:start w:val="1"/>
      <w:numFmt w:val="bullet"/>
      <w:suff w:val="tab"/>
      <w:lvlText w:val="o"/>
      <w:lvlJc w:val="left"/>
      <w:pPr>
        <w:tabs>
          <w:tab w:val="num" w:leader="none" w:pos="0"/>
        </w:tabs>
        <w:ind w:left="2149" w:hanging="360"/>
      </w:pPr>
      <w:rPr>
        <w:rFonts w:ascii="Courier New" w:hAnsi="Courier New" w:cs="Courier New" w:hint="default"/>
      </w:rPr>
    </w:lvl>
    <w:lvl w:ilvl="2">
      <w:start w:val="1"/>
      <w:numFmt w:val="bullet"/>
      <w:suff w:val="tab"/>
      <w:lvlText w:val=""/>
      <w:lvlJc w:val="left"/>
      <w:pPr>
        <w:tabs>
          <w:tab w:val="num" w:leader="none" w:pos="0"/>
        </w:tabs>
        <w:ind w:left="2869" w:hanging="360"/>
      </w:pPr>
      <w:rPr>
        <w:rFonts w:ascii="Wingdings" w:hAnsi="Wingdings" w:cs="Wingdings" w:hint="default"/>
      </w:rPr>
    </w:lvl>
    <w:lvl w:ilvl="3">
      <w:start w:val="1"/>
      <w:numFmt w:val="bullet"/>
      <w:suff w:val="tab"/>
      <w:lvlText w:val=""/>
      <w:lvlJc w:val="left"/>
      <w:pPr>
        <w:tabs>
          <w:tab w:val="num" w:leader="none" w:pos="0"/>
        </w:tabs>
        <w:ind w:left="3589" w:hanging="360"/>
      </w:pPr>
      <w:rPr>
        <w:rFonts w:ascii="Symbol" w:hAnsi="Symbol" w:cs="Symbol" w:hint="default"/>
      </w:rPr>
    </w:lvl>
    <w:lvl w:ilvl="4">
      <w:start w:val="1"/>
      <w:numFmt w:val="bullet"/>
      <w:suff w:val="tab"/>
      <w:lvlText w:val="o"/>
      <w:lvlJc w:val="left"/>
      <w:pPr>
        <w:tabs>
          <w:tab w:val="num" w:leader="none" w:pos="0"/>
        </w:tabs>
        <w:ind w:left="4309" w:hanging="360"/>
      </w:pPr>
      <w:rPr>
        <w:rFonts w:ascii="Courier New" w:hAnsi="Courier New" w:cs="Courier New" w:hint="default"/>
      </w:rPr>
    </w:lvl>
    <w:lvl w:ilvl="5">
      <w:start w:val="1"/>
      <w:numFmt w:val="bullet"/>
      <w:suff w:val="tab"/>
      <w:lvlText w:val=""/>
      <w:lvlJc w:val="left"/>
      <w:pPr>
        <w:tabs>
          <w:tab w:val="num" w:leader="none" w:pos="0"/>
        </w:tabs>
        <w:ind w:left="5029" w:hanging="360"/>
      </w:pPr>
      <w:rPr>
        <w:rFonts w:ascii="Wingdings" w:hAnsi="Wingdings" w:cs="Wingdings" w:hint="default"/>
      </w:rPr>
    </w:lvl>
    <w:lvl w:ilvl="6">
      <w:start w:val="1"/>
      <w:numFmt w:val="bullet"/>
      <w:suff w:val="tab"/>
      <w:lvlText w:val=""/>
      <w:lvlJc w:val="left"/>
      <w:pPr>
        <w:tabs>
          <w:tab w:val="num" w:leader="none" w:pos="0"/>
        </w:tabs>
        <w:ind w:left="5749" w:hanging="360"/>
      </w:pPr>
      <w:rPr>
        <w:rFonts w:ascii="Symbol" w:hAnsi="Symbol" w:cs="Symbol" w:hint="default"/>
      </w:rPr>
    </w:lvl>
    <w:lvl w:ilvl="7">
      <w:start w:val="1"/>
      <w:numFmt w:val="bullet"/>
      <w:suff w:val="tab"/>
      <w:lvlText w:val="o"/>
      <w:lvlJc w:val="left"/>
      <w:pPr>
        <w:tabs>
          <w:tab w:val="num" w:leader="none" w:pos="0"/>
        </w:tabs>
        <w:ind w:left="6469" w:hanging="360"/>
      </w:pPr>
      <w:rPr>
        <w:rFonts w:ascii="Courier New" w:hAnsi="Courier New" w:cs="Courier New" w:hint="default"/>
      </w:rPr>
    </w:lvl>
    <w:lvl w:ilvl="8">
      <w:start w:val="1"/>
      <w:numFmt w:val="bullet"/>
      <w:suff w:val="tab"/>
      <w:lvlText w:val=""/>
      <w:lvlJc w:val="left"/>
      <w:pPr>
        <w:tabs>
          <w:tab w:val="num" w:leader="none" w:pos="0"/>
        </w:tabs>
        <w:ind w:left="7189" w:hanging="360"/>
      </w:pPr>
      <w:rPr>
        <w:rFonts w:ascii="Wingdings" w:hAnsi="Wingdings" w:cs="Wingdings" w:hint="default"/>
      </w:rPr>
    </w:lvl>
  </w:abstractNum>
  <w:abstractNum w:abstractNumId="5">
    <w:nsid w:val="B900F92B"/>
    <w:multiLevelType w:val="multilevel"/>
    <w:lvl w:ilvl="0">
      <w:start w:val="1"/>
      <w:numFmt w:val="decimal"/>
      <w:suff w:val="tab"/>
      <w:lvlText w:val="%1."/>
      <w:lvlJc w:val="left"/>
      <w:pPr>
        <w:tabs>
          <w:tab w:val="num" w:leader="none" w:pos="0"/>
        </w:tabs>
        <w:ind w:left="644" w:hanging="360"/>
      </w:pPr>
      <w:rPr>
        <w:rFonts/>
      </w:rPr>
    </w:lvl>
    <w:lvl w:ilvl="1">
      <w:start w:val="3"/>
      <w:numFmt w:val="decimal"/>
      <w:suff w:val="tab"/>
      <w:lvlText w:val="%1.%2."/>
      <w:lvlJc w:val="left"/>
      <w:pPr>
        <w:tabs>
          <w:tab w:val="num" w:leader="none" w:pos="0"/>
        </w:tabs>
        <w:ind w:left="1107" w:hanging="540"/>
      </w:pPr>
      <w:rPr>
        <w:rFonts/>
      </w:rPr>
    </w:lvl>
    <w:lvl w:ilvl="2">
      <w:start w:val="2"/>
      <w:numFmt w:val="decimal"/>
      <w:suff w:val="tab"/>
      <w:lvlText w:val="%1.%2.%3."/>
      <w:lvlJc w:val="left"/>
      <w:pPr>
        <w:tabs>
          <w:tab w:val="num" w:leader="none" w:pos="0"/>
        </w:tabs>
        <w:ind w:left="1570" w:hanging="720"/>
      </w:pPr>
      <w:rPr>
        <w:rFonts/>
      </w:rPr>
    </w:lvl>
    <w:lvl w:ilvl="3">
      <w:start w:val="1"/>
      <w:numFmt w:val="decimal"/>
      <w:suff w:val="tab"/>
      <w:lvlText w:val="%1.%2.%3.%4."/>
      <w:lvlJc w:val="left"/>
      <w:pPr>
        <w:tabs>
          <w:tab w:val="num" w:leader="none" w:pos="0"/>
        </w:tabs>
        <w:ind w:left="1853" w:hanging="720"/>
      </w:pPr>
      <w:rPr>
        <w:rFonts/>
      </w:rPr>
    </w:lvl>
    <w:lvl w:ilvl="4">
      <w:start w:val="1"/>
      <w:numFmt w:val="decimal"/>
      <w:suff w:val="tab"/>
      <w:lvlText w:val="%1.%2.%3.%4.%5."/>
      <w:lvlJc w:val="left"/>
      <w:pPr>
        <w:tabs>
          <w:tab w:val="num" w:leader="none" w:pos="0"/>
        </w:tabs>
        <w:ind w:left="2496" w:hanging="1080"/>
      </w:pPr>
      <w:rPr>
        <w:rFonts/>
      </w:rPr>
    </w:lvl>
    <w:lvl w:ilvl="5">
      <w:start w:val="1"/>
      <w:numFmt w:val="decimal"/>
      <w:suff w:val="tab"/>
      <w:lvlText w:val="%1.%2.%3.%4.%5.%6."/>
      <w:lvlJc w:val="left"/>
      <w:pPr>
        <w:tabs>
          <w:tab w:val="num" w:leader="none" w:pos="0"/>
        </w:tabs>
        <w:ind w:left="2779" w:hanging="1080"/>
      </w:pPr>
      <w:rPr>
        <w:rFonts/>
      </w:rPr>
    </w:lvl>
    <w:lvl w:ilvl="6">
      <w:start w:val="1"/>
      <w:numFmt w:val="decimal"/>
      <w:suff w:val="tab"/>
      <w:lvlText w:val="%1.%2.%3.%4.%5.%6.%7."/>
      <w:lvlJc w:val="left"/>
      <w:pPr>
        <w:tabs>
          <w:tab w:val="num" w:leader="none" w:pos="0"/>
        </w:tabs>
        <w:ind w:left="3422" w:hanging="1440"/>
      </w:pPr>
      <w:rPr>
        <w:rFonts/>
      </w:rPr>
    </w:lvl>
    <w:lvl w:ilvl="7">
      <w:start w:val="1"/>
      <w:numFmt w:val="decimal"/>
      <w:suff w:val="tab"/>
      <w:lvlText w:val="%1.%2.%3.%4.%5.%6.%7.%8."/>
      <w:lvlJc w:val="left"/>
      <w:pPr>
        <w:tabs>
          <w:tab w:val="num" w:leader="none" w:pos="0"/>
        </w:tabs>
        <w:ind w:left="3705" w:hanging="1440"/>
      </w:pPr>
      <w:rPr>
        <w:rFonts/>
      </w:rPr>
    </w:lvl>
    <w:lvl w:ilvl="8">
      <w:start w:val="1"/>
      <w:numFmt w:val="decimal"/>
      <w:suff w:val="tab"/>
      <w:lvlText w:val="%1.%2.%3.%4.%5.%6.%7.%8.%9."/>
      <w:lvlJc w:val="left"/>
      <w:pPr>
        <w:tabs>
          <w:tab w:val="num" w:leader="none" w:pos="0"/>
        </w:tabs>
        <w:ind w:left="4348" w:hanging="1800"/>
      </w:pPr>
      <w:rPr>
        <w:rFonts/>
      </w:rPr>
    </w:lvl>
  </w:abstractNum>
  <w:abstractNum w:abstractNumId="6">
    <w:nsid w:val="D56C1C9F"/>
    <w:multiLevelType w:val="multilevel"/>
    <w:lvl w:ilvl="0">
      <w:start w:val="1"/>
      <w:numFmt w:val="decimal"/>
      <w:suff w:val="tab"/>
      <w:lvlText w:val="%1."/>
      <w:lvlJc w:val="left"/>
      <w:pPr>
        <w:tabs>
          <w:tab w:val="num" w:leader="none" w:pos="0"/>
        </w:tabs>
        <w:ind w:left="644" w:hanging="360"/>
      </w:pPr>
      <w:rPr>
        <w:rFonts/>
      </w:rPr>
    </w:lvl>
    <w:lvl w:ilvl="1">
      <w:start w:val="1"/>
      <w:numFmt w:val="decimal"/>
      <w:suff w:val="tab"/>
      <w:lvlText w:val="%1.%2."/>
      <w:lvlJc w:val="left"/>
      <w:pPr>
        <w:tabs>
          <w:tab w:val="num" w:leader="none" w:pos="0"/>
        </w:tabs>
        <w:ind w:left="1620" w:hanging="360"/>
      </w:pPr>
      <w:rPr>
        <w:rFonts/>
      </w:rPr>
    </w:lvl>
    <w:lvl w:ilvl="2">
      <w:start w:val="1"/>
      <w:numFmt w:val="decimal"/>
      <w:suff w:val="tab"/>
      <w:lvlText w:val="%1.%2.%3."/>
      <w:lvlJc w:val="left"/>
      <w:pPr>
        <w:tabs>
          <w:tab w:val="num" w:leader="none" w:pos="0"/>
        </w:tabs>
        <w:ind w:left="2956" w:hanging="720"/>
      </w:pPr>
      <w:rPr>
        <w:rFonts/>
      </w:rPr>
    </w:lvl>
    <w:lvl w:ilvl="3">
      <w:start w:val="1"/>
      <w:numFmt w:val="decimal"/>
      <w:suff w:val="tab"/>
      <w:lvlText w:val="%1.%2.%3.%4."/>
      <w:lvlJc w:val="left"/>
      <w:pPr>
        <w:tabs>
          <w:tab w:val="num" w:leader="none" w:pos="0"/>
        </w:tabs>
        <w:ind w:left="3932" w:hanging="720"/>
      </w:pPr>
      <w:rPr>
        <w:rFonts/>
      </w:rPr>
    </w:lvl>
    <w:lvl w:ilvl="4">
      <w:start w:val="1"/>
      <w:numFmt w:val="decimal"/>
      <w:suff w:val="tab"/>
      <w:lvlText w:val="%1.%2.%3.%4.%5."/>
      <w:lvlJc w:val="left"/>
      <w:pPr>
        <w:tabs>
          <w:tab w:val="num" w:leader="none" w:pos="0"/>
        </w:tabs>
        <w:ind w:left="5268" w:hanging="1080"/>
      </w:pPr>
      <w:rPr>
        <w:rFonts/>
      </w:rPr>
    </w:lvl>
    <w:lvl w:ilvl="5">
      <w:start w:val="1"/>
      <w:numFmt w:val="decimal"/>
      <w:suff w:val="tab"/>
      <w:lvlText w:val="%1.%2.%3.%4.%5.%6."/>
      <w:lvlJc w:val="left"/>
      <w:pPr>
        <w:tabs>
          <w:tab w:val="num" w:leader="none" w:pos="0"/>
        </w:tabs>
        <w:ind w:left="6244" w:hanging="1080"/>
      </w:pPr>
      <w:rPr>
        <w:rFonts/>
      </w:rPr>
    </w:lvl>
    <w:lvl w:ilvl="6">
      <w:start w:val="1"/>
      <w:numFmt w:val="decimal"/>
      <w:suff w:val="tab"/>
      <w:lvlText w:val="%1.%2.%3.%4.%5.%6.%7."/>
      <w:lvlJc w:val="left"/>
      <w:pPr>
        <w:tabs>
          <w:tab w:val="num" w:leader="none" w:pos="0"/>
        </w:tabs>
        <w:ind w:left="7580" w:hanging="1440"/>
      </w:pPr>
      <w:rPr>
        <w:rFonts/>
      </w:rPr>
    </w:lvl>
    <w:lvl w:ilvl="7">
      <w:start w:val="1"/>
      <w:numFmt w:val="decimal"/>
      <w:suff w:val="tab"/>
      <w:lvlText w:val="%1.%2.%3.%4.%5.%6.%7.%8."/>
      <w:lvlJc w:val="left"/>
      <w:pPr>
        <w:tabs>
          <w:tab w:val="num" w:leader="none" w:pos="0"/>
        </w:tabs>
        <w:ind w:left="8556" w:hanging="1440"/>
      </w:pPr>
      <w:rPr>
        <w:rFonts/>
      </w:rPr>
    </w:lvl>
    <w:lvl w:ilvl="8">
      <w:start w:val="1"/>
      <w:numFmt w:val="decimal"/>
      <w:suff w:val="tab"/>
      <w:lvlText w:val="%1.%2.%3.%4.%5.%6.%7.%8.%9."/>
      <w:lvlJc w:val="left"/>
      <w:pPr>
        <w:tabs>
          <w:tab w:val="num" w:leader="none" w:pos="0"/>
        </w:tabs>
        <w:ind w:left="9892" w:hanging="1800"/>
      </w:pPr>
      <w:rPr>
        <w:rFonts/>
      </w:rPr>
    </w:lvl>
  </w:abstractNum>
  <w:abstractNum w:abstractNumId="7">
    <w:nsid w:val="A4B40C13"/>
    <w:multiLevelType w:val="multilevel"/>
    <w:lvl w:ilvl="0">
      <w:start w:val="1"/>
      <w:numFmt w:val="decimal"/>
      <w:suff w:val="tab"/>
      <w:lvlText w:val="%1."/>
      <w:lvlJc w:val="left"/>
      <w:pPr>
        <w:tabs>
          <w:tab w:val="num" w:leader="none" w:pos="0"/>
        </w:tabs>
        <w:ind w:left="720" w:hanging="360"/>
      </w:pPr>
      <w:rPr>
        <w:rFonts/>
      </w:rPr>
    </w:lvl>
    <w:lvl w:ilvl="1">
      <w:start w:val="1"/>
      <w:numFmt w:val="decimal"/>
      <w:suff w:val="tab"/>
      <w:lvlText w:val="%1.%2."/>
      <w:lvlJc w:val="left"/>
      <w:pPr>
        <w:tabs>
          <w:tab w:val="num" w:leader="none" w:pos="0"/>
        </w:tabs>
        <w:ind w:left="786" w:hanging="360"/>
      </w:pPr>
      <w:rPr>
        <w:rFonts/>
      </w:rPr>
    </w:lvl>
    <w:lvl w:ilvl="2">
      <w:start w:val="1"/>
      <w:numFmt w:val="decimal"/>
      <w:suff w:val="tab"/>
      <w:lvlText w:val="%1.%2.%3."/>
      <w:lvlJc w:val="left"/>
      <w:pPr>
        <w:tabs>
          <w:tab w:val="num" w:leader="none" w:pos="0"/>
        </w:tabs>
        <w:ind w:left="1800" w:hanging="720"/>
      </w:pPr>
      <w:rPr>
        <w:rFonts/>
      </w:rPr>
    </w:lvl>
    <w:lvl w:ilvl="3">
      <w:start w:val="1"/>
      <w:numFmt w:val="decimal"/>
      <w:suff w:val="tab"/>
      <w:lvlText w:val="%1.%2.%3.%4."/>
      <w:lvlJc w:val="left"/>
      <w:pPr>
        <w:tabs>
          <w:tab w:val="num" w:leader="none" w:pos="0"/>
        </w:tabs>
        <w:ind w:left="2160" w:hanging="720"/>
      </w:pPr>
      <w:rPr>
        <w:rFonts/>
      </w:rPr>
    </w:lvl>
    <w:lvl w:ilvl="4">
      <w:start w:val="1"/>
      <w:numFmt w:val="decimal"/>
      <w:suff w:val="tab"/>
      <w:lvlText w:val="%1.%2.%3.%4.%5."/>
      <w:lvlJc w:val="left"/>
      <w:pPr>
        <w:tabs>
          <w:tab w:val="num" w:leader="none" w:pos="0"/>
        </w:tabs>
        <w:ind w:left="2880" w:hanging="1080"/>
      </w:pPr>
      <w:rPr>
        <w:rFonts/>
      </w:rPr>
    </w:lvl>
    <w:lvl w:ilvl="5">
      <w:start w:val="1"/>
      <w:numFmt w:val="decimal"/>
      <w:suff w:val="tab"/>
      <w:lvlText w:val="%1.%2.%3.%4.%5.%6."/>
      <w:lvlJc w:val="left"/>
      <w:pPr>
        <w:tabs>
          <w:tab w:val="num" w:leader="none" w:pos="0"/>
        </w:tabs>
        <w:ind w:left="3240" w:hanging="1080"/>
      </w:pPr>
      <w:rPr>
        <w:rFonts/>
      </w:rPr>
    </w:lvl>
    <w:lvl w:ilvl="6">
      <w:start w:val="1"/>
      <w:numFmt w:val="decimal"/>
      <w:suff w:val="tab"/>
      <w:lvlText w:val="%1.%2.%3.%4.%5.%6.%7."/>
      <w:lvlJc w:val="left"/>
      <w:pPr>
        <w:tabs>
          <w:tab w:val="num" w:leader="none" w:pos="0"/>
        </w:tabs>
        <w:ind w:left="3960" w:hanging="1440"/>
      </w:pPr>
      <w:rPr>
        <w:rFonts/>
      </w:rPr>
    </w:lvl>
    <w:lvl w:ilvl="7">
      <w:start w:val="1"/>
      <w:numFmt w:val="decimal"/>
      <w:suff w:val="tab"/>
      <w:lvlText w:val="%1.%2.%3.%4.%5.%6.%7.%8."/>
      <w:lvlJc w:val="left"/>
      <w:pPr>
        <w:tabs>
          <w:tab w:val="num" w:leader="none" w:pos="0"/>
        </w:tabs>
        <w:ind w:left="4320" w:hanging="1440"/>
      </w:pPr>
      <w:rPr>
        <w:rFonts/>
      </w:rPr>
    </w:lvl>
    <w:lvl w:ilvl="8">
      <w:start w:val="1"/>
      <w:numFmt w:val="decimal"/>
      <w:suff w:val="tab"/>
      <w:lvlText w:val="%1.%2.%3.%4.%5.%6.%7.%8.%9."/>
      <w:lvlJc w:val="left"/>
      <w:pPr>
        <w:tabs>
          <w:tab w:val="num" w:leader="none" w:pos="0"/>
        </w:tabs>
        <w:ind w:left="5040" w:hanging="1800"/>
      </w:pPr>
      <w:rPr>
        <w:rFonts/>
      </w:rPr>
    </w:lvl>
  </w:abstractNum>
  <w:abstractNum w:abstractNumId="8">
    <w:nsid w:val="D6D64F41"/>
    <w:multiLevelType w:val="multilevel"/>
    <w:lvl w:ilvl="0">
      <w:start w:val="1"/>
      <w:numFmt w:val="decimal"/>
      <w:suff w:val="tab"/>
      <w:lvlText w:val="%1."/>
      <w:lvlJc w:val="left"/>
      <w:pPr>
        <w:tabs>
          <w:tab w:val="num" w:leader="none" w:pos="0"/>
        </w:tabs>
        <w:ind w:left="1080" w:hanging="360"/>
      </w:pPr>
      <w:rPr>
        <w:rFonts/>
      </w:rPr>
    </w:lvl>
    <w:lvl w:ilvl="1">
      <w:start w:val="1"/>
      <w:numFmt w:val="decimal"/>
      <w:suff w:val="tab"/>
      <w:lvlJc w:val="left"/>
      <w:pPr>
        <w:tabs>
          <w:tab w:val="num" w:leader="none" w:pos="0"/>
        </w:tabs>
        <w:ind/>
      </w:pPr>
      <w:rPr>
        <w:rFonts/>
      </w:rPr>
    </w:lvl>
    <w:lvl w:ilvl="2">
      <w:start w:val="1"/>
      <w:numFmt w:val="decimal"/>
      <w:suff w:val="tab"/>
      <w:lvlJc w:val="left"/>
      <w:pPr>
        <w:tabs>
          <w:tab w:val="num" w:leader="none" w:pos="0"/>
        </w:tabs>
        <w:ind/>
      </w:pPr>
      <w:rPr>
        <w:rFonts/>
      </w:rPr>
    </w:lvl>
    <w:lvl w:ilvl="3">
      <w:start w:val="1"/>
      <w:numFmt w:val="decimal"/>
      <w:suff w:val="tab"/>
      <w:lvlJc w:val="left"/>
      <w:pPr>
        <w:tabs>
          <w:tab w:val="num" w:leader="none" w:pos="0"/>
        </w:tabs>
        <w:ind/>
      </w:pPr>
      <w:rPr>
        <w:rFonts/>
      </w:rPr>
    </w:lvl>
    <w:lvl w:ilvl="4">
      <w:start w:val="1"/>
      <w:numFmt w:val="decimal"/>
      <w:suff w:val="tab"/>
      <w:lvlJc w:val="left"/>
      <w:pPr>
        <w:tabs>
          <w:tab w:val="num" w:leader="none" w:pos="0"/>
        </w:tabs>
        <w:ind/>
      </w:pPr>
      <w:rPr>
        <w:rFonts/>
      </w:rPr>
    </w:lvl>
    <w:lvl w:ilvl="5">
      <w:start w:val="1"/>
      <w:numFmt w:val="decimal"/>
      <w:suff w:val="tab"/>
      <w:lvlJc w:val="left"/>
      <w:pPr>
        <w:tabs>
          <w:tab w:val="num" w:leader="none" w:pos="0"/>
        </w:tabs>
        <w:ind/>
      </w:pPr>
      <w:rPr>
        <w:rFonts/>
      </w:rPr>
    </w:lvl>
    <w:lvl w:ilvl="6">
      <w:start w:val="1"/>
      <w:numFmt w:val="decimal"/>
      <w:suff w:val="tab"/>
      <w:lvlJc w:val="left"/>
      <w:pPr>
        <w:tabs>
          <w:tab w:val="num" w:leader="none" w:pos="0"/>
        </w:tabs>
        <w:ind/>
      </w:pPr>
      <w:rPr>
        <w:rFonts/>
      </w:rPr>
    </w:lvl>
    <w:lvl w:ilvl="7">
      <w:start w:val="1"/>
      <w:numFmt w:val="decimal"/>
      <w:suff w:val="tab"/>
      <w:lvlJc w:val="left"/>
      <w:pPr>
        <w:tabs>
          <w:tab w:val="num" w:leader="none" w:pos="0"/>
        </w:tabs>
        <w:ind/>
      </w:pPr>
      <w:rPr>
        <w:rFonts/>
      </w:rPr>
    </w:lvl>
    <w:lvl w:ilvl="8">
      <w:start w:val="1"/>
      <w:numFmt w:val="decimal"/>
      <w:suff w:val="tab"/>
      <w:lvlJc w:val="left"/>
      <w:pPr>
        <w:tabs>
          <w:tab w:val="num" w:leader="none" w:pos="0"/>
        </w:tabs>
        <w:ind/>
      </w:pPr>
      <w:rPr>
        <w:rFonts/>
      </w:rPr>
    </w:lvl>
  </w:abstractNum>
  <w:abstractNum w:abstractNumId="9">
    <w:nsid w:val="9491DD38"/>
    <w:multiLevelType w:val="hybridMultilevel"/>
    <w:lvl w:ilvl="0">
      <w:start w:val="1"/>
      <w:numFmt w:val="decimal"/>
      <w:suff w:val="tab"/>
      <w:lvlText w:val="%1."/>
      <w:lvlJc w:val="left"/>
      <w:pPr>
        <w:tabs>
          <w:tab w:val="num" w:leader="none" w:pos="0"/>
        </w:tabs>
        <w:ind w:left="1353" w:hanging="360"/>
      </w:pPr>
      <w:rPr>
        <w:rFonts w:hint="default"/>
      </w:rPr>
    </w:lvl>
    <w:lvl w:ilvl="1">
      <w:start w:val="1"/>
      <w:numFmt w:val="lowerLetter"/>
      <w:suff w:val="tab"/>
      <w:lvlText w:val="%2."/>
      <w:lvlJc w:val="left"/>
      <w:pPr>
        <w:tabs>
          <w:tab w:val="num" w:leader="none" w:pos="0"/>
        </w:tabs>
        <w:ind w:left="2073" w:hanging="360"/>
      </w:pPr>
      <w:rPr>
        <w:rFonts/>
      </w:rPr>
    </w:lvl>
    <w:lvl w:ilvl="2">
      <w:start w:val="1"/>
      <w:numFmt w:val="lowerRoman"/>
      <w:suff w:val="tab"/>
      <w:lvlText w:val="%3."/>
      <w:lvlJc w:val="right"/>
      <w:pPr>
        <w:tabs>
          <w:tab w:val="num" w:leader="none" w:pos="0"/>
        </w:tabs>
        <w:ind w:left="2793" w:hanging="180"/>
      </w:pPr>
      <w:rPr>
        <w:rFonts/>
      </w:rPr>
    </w:lvl>
    <w:lvl w:ilvl="3">
      <w:start w:val="1"/>
      <w:numFmt w:val="decimal"/>
      <w:suff w:val="tab"/>
      <w:lvlText w:val="%4."/>
      <w:lvlJc w:val="left"/>
      <w:pPr>
        <w:tabs>
          <w:tab w:val="num" w:leader="none" w:pos="0"/>
        </w:tabs>
        <w:ind w:left="3513" w:hanging="360"/>
      </w:pPr>
      <w:rPr>
        <w:rFonts/>
      </w:rPr>
    </w:lvl>
    <w:lvl w:ilvl="4">
      <w:start w:val="1"/>
      <w:numFmt w:val="lowerLetter"/>
      <w:suff w:val="tab"/>
      <w:lvlText w:val="%5."/>
      <w:lvlJc w:val="left"/>
      <w:pPr>
        <w:tabs>
          <w:tab w:val="num" w:leader="none" w:pos="0"/>
        </w:tabs>
        <w:ind w:left="4233" w:hanging="360"/>
      </w:pPr>
      <w:rPr>
        <w:rFonts/>
      </w:rPr>
    </w:lvl>
    <w:lvl w:ilvl="5">
      <w:start w:val="1"/>
      <w:numFmt w:val="lowerRoman"/>
      <w:suff w:val="tab"/>
      <w:lvlText w:val="%6."/>
      <w:lvlJc w:val="right"/>
      <w:pPr>
        <w:tabs>
          <w:tab w:val="num" w:leader="none" w:pos="0"/>
        </w:tabs>
        <w:ind w:left="4953" w:hanging="180"/>
      </w:pPr>
      <w:rPr>
        <w:rFonts/>
      </w:rPr>
    </w:lvl>
    <w:lvl w:ilvl="6">
      <w:start w:val="1"/>
      <w:numFmt w:val="decimal"/>
      <w:suff w:val="tab"/>
      <w:lvlText w:val="%7."/>
      <w:lvlJc w:val="left"/>
      <w:pPr>
        <w:tabs>
          <w:tab w:val="num" w:leader="none" w:pos="0"/>
        </w:tabs>
        <w:ind w:left="5673" w:hanging="360"/>
      </w:pPr>
      <w:rPr>
        <w:rFonts/>
      </w:rPr>
    </w:lvl>
    <w:lvl w:ilvl="7">
      <w:start w:val="1"/>
      <w:numFmt w:val="lowerLetter"/>
      <w:suff w:val="tab"/>
      <w:lvlText w:val="%8."/>
      <w:lvlJc w:val="left"/>
      <w:pPr>
        <w:tabs>
          <w:tab w:val="num" w:leader="none" w:pos="0"/>
        </w:tabs>
        <w:ind w:left="6393" w:hanging="360"/>
      </w:pPr>
      <w:rPr>
        <w:rFonts/>
      </w:rPr>
    </w:lvl>
    <w:lvl w:ilvl="8">
      <w:start w:val="1"/>
      <w:numFmt w:val="lowerRoman"/>
      <w:suff w:val="tab"/>
      <w:lvlText w:val="%9."/>
      <w:lvlJc w:val="right"/>
      <w:pPr>
        <w:tabs>
          <w:tab w:val="num" w:leader="none" w:pos="0"/>
        </w:tabs>
        <w:ind w:left="7113" w:hanging="180"/>
      </w:pPr>
      <w:rPr>
        <w:rFonts/>
      </w:rPr>
    </w:lvl>
  </w:abstractNum>
  <w:abstractNum w:abstractNumId="10">
    <w:nsid w:val="35EAB9C1"/>
    <w:multiLevelType w:val="multilevel"/>
    <w:lvl w:ilvl="0">
      <w:start w:val="1"/>
      <w:numFmt w:val="decimal"/>
      <w:suff w:val="tab"/>
      <w:lvlText w:val="%1."/>
      <w:lvlJc w:val="left"/>
      <w:pPr>
        <w:tabs>
          <w:tab w:val="num" w:leader="none" w:pos="0"/>
        </w:tabs>
        <w:ind w:left="720" w:hanging="360"/>
      </w:pPr>
      <w:rPr>
        <w:rFonts/>
      </w:rPr>
    </w:lvl>
    <w:lvl w:ilvl="1">
      <w:start w:val="2"/>
      <w:numFmt w:val="decimal"/>
      <w:suff w:val="tab"/>
      <w:lvlText w:val="%1.%2."/>
      <w:lvlJc w:val="left"/>
      <w:pPr>
        <w:tabs>
          <w:tab w:val="num" w:leader="none" w:pos="0"/>
        </w:tabs>
        <w:ind w:left="1080" w:hanging="720"/>
      </w:pPr>
      <w:rPr>
        <w:rFonts/>
      </w:rPr>
    </w:lvl>
    <w:lvl w:ilvl="2">
      <w:start w:val="2"/>
      <w:numFmt w:val="decimal"/>
      <w:suff w:val="tab"/>
      <w:lvlText w:val="%1.%2.%3."/>
      <w:lvlJc w:val="left"/>
      <w:pPr>
        <w:tabs>
          <w:tab w:val="num" w:leader="none" w:pos="0"/>
        </w:tabs>
        <w:ind w:left="1080" w:hanging="720"/>
      </w:pPr>
      <w:rPr>
        <w:rFonts/>
      </w:rPr>
    </w:lvl>
    <w:lvl w:ilvl="3">
      <w:start w:val="1"/>
      <w:numFmt w:val="decimal"/>
      <w:suff w:val="tab"/>
      <w:lvlText w:val="%1.%2.%3.%4."/>
      <w:lvlJc w:val="left"/>
      <w:pPr>
        <w:tabs>
          <w:tab w:val="num" w:leader="none" w:pos="0"/>
        </w:tabs>
        <w:ind w:left="1440" w:hanging="1080"/>
      </w:pPr>
      <w:rPr>
        <w:rFonts/>
      </w:rPr>
    </w:lvl>
    <w:lvl w:ilvl="4">
      <w:start w:val="1"/>
      <w:numFmt w:val="decimal"/>
      <w:suff w:val="tab"/>
      <w:lvlText w:val="%1.%2.%3.%4.%5."/>
      <w:lvlJc w:val="left"/>
      <w:pPr>
        <w:tabs>
          <w:tab w:val="num" w:leader="none" w:pos="0"/>
        </w:tabs>
        <w:ind w:left="1440" w:hanging="1080"/>
      </w:pPr>
      <w:rPr>
        <w:rFonts/>
      </w:rPr>
    </w:lvl>
    <w:lvl w:ilvl="5">
      <w:start w:val="1"/>
      <w:numFmt w:val="decimal"/>
      <w:suff w:val="tab"/>
      <w:lvlText w:val="%1.%2.%3.%4.%5.%6."/>
      <w:lvlJc w:val="left"/>
      <w:pPr>
        <w:tabs>
          <w:tab w:val="num" w:leader="none" w:pos="0"/>
        </w:tabs>
        <w:ind w:left="1800" w:hanging="1440"/>
      </w:pPr>
      <w:rPr>
        <w:rFonts/>
      </w:rPr>
    </w:lvl>
    <w:lvl w:ilvl="6">
      <w:start w:val="1"/>
      <w:numFmt w:val="decimal"/>
      <w:suff w:val="tab"/>
      <w:lvlText w:val="%1.%2.%3.%4.%5.%6.%7."/>
      <w:lvlJc w:val="left"/>
      <w:pPr>
        <w:tabs>
          <w:tab w:val="num" w:leader="none" w:pos="0"/>
        </w:tabs>
        <w:ind w:left="2160" w:hanging="1800"/>
      </w:pPr>
      <w:rPr>
        <w:rFonts/>
      </w:rPr>
    </w:lvl>
    <w:lvl w:ilvl="7">
      <w:start w:val="1"/>
      <w:numFmt w:val="decimal"/>
      <w:suff w:val="tab"/>
      <w:lvlText w:val="%1.%2.%3.%4.%5.%6.%7.%8."/>
      <w:lvlJc w:val="left"/>
      <w:pPr>
        <w:tabs>
          <w:tab w:val="num" w:leader="none" w:pos="0"/>
        </w:tabs>
        <w:ind w:left="2160" w:hanging="1800"/>
      </w:pPr>
      <w:rPr>
        <w:rFonts/>
      </w:rPr>
    </w:lvl>
    <w:lvl w:ilvl="8">
      <w:start w:val="1"/>
      <w:numFmt w:val="decimal"/>
      <w:suff w:val="tab"/>
      <w:lvlText w:val="%1.%2.%3.%4.%5.%6.%7.%8.%9."/>
      <w:lvlJc w:val="left"/>
      <w:pPr>
        <w:tabs>
          <w:tab w:val="num" w:leader="none" w:pos="0"/>
        </w:tabs>
        <w:ind w:left="2520" w:hanging="2160"/>
      </w:pPr>
      <w:rPr>
        <w:rFonts/>
      </w:rPr>
    </w:lvl>
  </w:abstractNum>
  <w:abstractNum w:abstractNumId="11">
    <w:nsid w:val="CF3BCF6C"/>
    <w:multiLevelType w:val="hybridMultilevel"/>
    <w:lvl w:ilvl="0">
      <w:start w:val="1"/>
      <w:numFmt w:val="decimal"/>
      <w:suff w:val="tab"/>
      <w:lvlText w:val="%1."/>
      <w:lvlJc w:val="left"/>
      <w:pPr>
        <w:tabs>
          <w:tab w:val="num" w:leader="none" w:pos="0"/>
        </w:tabs>
        <w:ind w:left="1428" w:hanging="360"/>
      </w:pPr>
      <w:rPr>
        <w:rFonts/>
      </w:rPr>
    </w:lvl>
    <w:lvl w:ilvl="1">
      <w:start w:val="1"/>
      <w:numFmt w:val="lowerLetter"/>
      <w:suff w:val="tab"/>
      <w:lvlText w:val="%2."/>
      <w:lvlJc w:val="left"/>
      <w:pPr>
        <w:tabs>
          <w:tab w:val="num" w:leader="none" w:pos="0"/>
        </w:tabs>
        <w:ind w:left="2148" w:hanging="360"/>
      </w:pPr>
      <w:rPr>
        <w:rFonts/>
      </w:rPr>
    </w:lvl>
    <w:lvl w:ilvl="2">
      <w:start w:val="1"/>
      <w:numFmt w:val="lowerRoman"/>
      <w:suff w:val="tab"/>
      <w:lvlText w:val="%3."/>
      <w:lvlJc w:val="right"/>
      <w:pPr>
        <w:tabs>
          <w:tab w:val="num" w:leader="none" w:pos="0"/>
        </w:tabs>
        <w:ind w:left="2868" w:hanging="180"/>
      </w:pPr>
      <w:rPr>
        <w:rFonts/>
      </w:rPr>
    </w:lvl>
    <w:lvl w:ilvl="3">
      <w:start w:val="1"/>
      <w:numFmt w:val="decimal"/>
      <w:suff w:val="tab"/>
      <w:lvlText w:val="%4."/>
      <w:lvlJc w:val="left"/>
      <w:pPr>
        <w:tabs>
          <w:tab w:val="num" w:leader="none" w:pos="0"/>
        </w:tabs>
        <w:ind w:left="3588" w:hanging="360"/>
      </w:pPr>
      <w:rPr>
        <w:rFonts/>
      </w:rPr>
    </w:lvl>
    <w:lvl w:ilvl="4">
      <w:start w:val="1"/>
      <w:numFmt w:val="lowerLetter"/>
      <w:suff w:val="tab"/>
      <w:lvlText w:val="%5."/>
      <w:lvlJc w:val="left"/>
      <w:pPr>
        <w:tabs>
          <w:tab w:val="num" w:leader="none" w:pos="0"/>
        </w:tabs>
        <w:ind w:left="4308" w:hanging="360"/>
      </w:pPr>
      <w:rPr>
        <w:rFonts/>
      </w:rPr>
    </w:lvl>
    <w:lvl w:ilvl="5">
      <w:start w:val="1"/>
      <w:numFmt w:val="lowerRoman"/>
      <w:suff w:val="tab"/>
      <w:lvlText w:val="%6."/>
      <w:lvlJc w:val="right"/>
      <w:pPr>
        <w:tabs>
          <w:tab w:val="num" w:leader="none" w:pos="0"/>
        </w:tabs>
        <w:ind w:left="5028" w:hanging="180"/>
      </w:pPr>
      <w:rPr>
        <w:rFonts/>
      </w:rPr>
    </w:lvl>
    <w:lvl w:ilvl="6">
      <w:start w:val="1"/>
      <w:numFmt w:val="decimal"/>
      <w:suff w:val="tab"/>
      <w:lvlText w:val="%7."/>
      <w:lvlJc w:val="left"/>
      <w:pPr>
        <w:tabs>
          <w:tab w:val="num" w:leader="none" w:pos="0"/>
        </w:tabs>
        <w:ind w:left="5748" w:hanging="360"/>
      </w:pPr>
      <w:rPr>
        <w:rFonts/>
      </w:rPr>
    </w:lvl>
    <w:lvl w:ilvl="7">
      <w:start w:val="1"/>
      <w:numFmt w:val="lowerLetter"/>
      <w:suff w:val="tab"/>
      <w:lvlText w:val="%8."/>
      <w:lvlJc w:val="left"/>
      <w:pPr>
        <w:tabs>
          <w:tab w:val="num" w:leader="none" w:pos="0"/>
        </w:tabs>
        <w:ind w:left="6468" w:hanging="360"/>
      </w:pPr>
      <w:rPr>
        <w:rFonts/>
      </w:rPr>
    </w:lvl>
    <w:lvl w:ilvl="8">
      <w:start w:val="1"/>
      <w:numFmt w:val="lowerRoman"/>
      <w:suff w:val="tab"/>
      <w:lvlText w:val="%9."/>
      <w:lvlJc w:val="right"/>
      <w:pPr>
        <w:tabs>
          <w:tab w:val="num" w:leader="none" w:pos="0"/>
        </w:tabs>
        <w:ind w:left="7188" w:hanging="180"/>
      </w:pPr>
      <w:rPr>
        <w:rFonts/>
      </w:rPr>
    </w:lvl>
  </w:abstractNum>
  <w:abstractNum w:abstractNumId="12">
    <w:nsid w:val="FC93EA7D"/>
    <w:multiLevelType w:val="hybridMultilevel"/>
    <w:lvl w:ilvl="0">
      <w:start w:val="1"/>
      <w:numFmt w:val="decimal"/>
      <w:suff w:val="tab"/>
      <w:lvlText w:val="%1."/>
      <w:lvlJc w:val="left"/>
      <w:pPr>
        <w:tabs>
          <w:tab w:val="num" w:leader="none" w:pos="0"/>
        </w:tabs>
        <w:ind w:left="1068" w:hanging="360"/>
      </w:pPr>
      <w:rPr>
        <w:rFonts w:hint="default"/>
      </w:rPr>
    </w:lvl>
    <w:lvl w:ilvl="1">
      <w:start w:val="1"/>
      <w:numFmt w:val="lowerLetter"/>
      <w:suff w:val="tab"/>
      <w:lvlText w:val="%2."/>
      <w:lvlJc w:val="left"/>
      <w:pPr>
        <w:tabs>
          <w:tab w:val="num" w:leader="none" w:pos="0"/>
        </w:tabs>
        <w:ind w:left="1788" w:hanging="360"/>
      </w:pPr>
      <w:rPr>
        <w:rFonts/>
      </w:rPr>
    </w:lvl>
    <w:lvl w:ilvl="2">
      <w:start w:val="1"/>
      <w:numFmt w:val="lowerRoman"/>
      <w:suff w:val="tab"/>
      <w:lvlText w:val="%3."/>
      <w:lvlJc w:val="right"/>
      <w:pPr>
        <w:tabs>
          <w:tab w:val="num" w:leader="none" w:pos="0"/>
        </w:tabs>
        <w:ind w:left="2508" w:hanging="180"/>
      </w:pPr>
      <w:rPr>
        <w:rFonts/>
      </w:rPr>
    </w:lvl>
    <w:lvl w:ilvl="3">
      <w:start w:val="1"/>
      <w:numFmt w:val="decimal"/>
      <w:suff w:val="tab"/>
      <w:lvlText w:val="%4."/>
      <w:lvlJc w:val="left"/>
      <w:pPr>
        <w:tabs>
          <w:tab w:val="num" w:leader="none" w:pos="0"/>
        </w:tabs>
        <w:ind w:left="3228" w:hanging="360"/>
      </w:pPr>
      <w:rPr>
        <w:rFonts/>
      </w:rPr>
    </w:lvl>
    <w:lvl w:ilvl="4">
      <w:start w:val="1"/>
      <w:numFmt w:val="lowerLetter"/>
      <w:suff w:val="tab"/>
      <w:lvlText w:val="%5."/>
      <w:lvlJc w:val="left"/>
      <w:pPr>
        <w:tabs>
          <w:tab w:val="num" w:leader="none" w:pos="0"/>
        </w:tabs>
        <w:ind w:left="3948" w:hanging="360"/>
      </w:pPr>
      <w:rPr>
        <w:rFonts/>
      </w:rPr>
    </w:lvl>
    <w:lvl w:ilvl="5">
      <w:start w:val="1"/>
      <w:numFmt w:val="lowerRoman"/>
      <w:suff w:val="tab"/>
      <w:lvlText w:val="%6."/>
      <w:lvlJc w:val="right"/>
      <w:pPr>
        <w:tabs>
          <w:tab w:val="num" w:leader="none" w:pos="0"/>
        </w:tabs>
        <w:ind w:left="4668" w:hanging="180"/>
      </w:pPr>
      <w:rPr>
        <w:rFonts/>
      </w:rPr>
    </w:lvl>
    <w:lvl w:ilvl="6">
      <w:start w:val="1"/>
      <w:numFmt w:val="decimal"/>
      <w:suff w:val="tab"/>
      <w:lvlText w:val="%7."/>
      <w:lvlJc w:val="left"/>
      <w:pPr>
        <w:tabs>
          <w:tab w:val="num" w:leader="none" w:pos="0"/>
        </w:tabs>
        <w:ind w:left="5388" w:hanging="360"/>
      </w:pPr>
      <w:rPr>
        <w:rFonts/>
      </w:rPr>
    </w:lvl>
    <w:lvl w:ilvl="7">
      <w:start w:val="1"/>
      <w:numFmt w:val="lowerLetter"/>
      <w:suff w:val="tab"/>
      <w:lvlText w:val="%8."/>
      <w:lvlJc w:val="left"/>
      <w:pPr>
        <w:tabs>
          <w:tab w:val="num" w:leader="none" w:pos="0"/>
        </w:tabs>
        <w:ind w:left="6108" w:hanging="360"/>
      </w:pPr>
      <w:rPr>
        <w:rFonts/>
      </w:rPr>
    </w:lvl>
    <w:lvl w:ilvl="8">
      <w:start w:val="1"/>
      <w:numFmt w:val="lowerRoman"/>
      <w:suff w:val="tab"/>
      <w:lvlText w:val="%9."/>
      <w:lvlJc w:val="right"/>
      <w:pPr>
        <w:tabs>
          <w:tab w:val="num" w:leader="none" w:pos="0"/>
        </w:tabs>
        <w:ind w:left="6828" w:hanging="180"/>
      </w:pPr>
      <w:rPr>
        <w:rFonts/>
      </w:rPr>
    </w:lvl>
  </w:abstractNum>
  <w:abstractNum w:abstractNumId="13">
    <w:nsid w:val="86DCD9A5"/>
    <w:multiLevelType w:val="hybridMultilevel"/>
    <w:lvl w:ilvl="0">
      <w:start w:val="1"/>
      <w:numFmt w:val="decimal"/>
      <w:suff w:val="tab"/>
      <w:lvlText w:val="%1."/>
      <w:lvlJc w:val="left"/>
      <w:pPr>
        <w:tabs>
          <w:tab w:val="num" w:leader="none" w:pos="0"/>
        </w:tabs>
        <w:ind w:left="1069" w:hanging="360"/>
      </w:pPr>
      <w:rPr>
        <w:rFonts w:hint="default"/>
      </w:rPr>
    </w:lvl>
    <w:lvl w:ilvl="1">
      <w:start w:val="1"/>
      <w:numFmt w:val="lowerLetter"/>
      <w:suff w:val="tab"/>
      <w:lvlText w:val="%2."/>
      <w:lvlJc w:val="left"/>
      <w:pPr>
        <w:tabs>
          <w:tab w:val="num" w:leader="none" w:pos="0"/>
        </w:tabs>
        <w:ind w:left="1789" w:hanging="360"/>
      </w:pPr>
      <w:rPr>
        <w:rFonts/>
      </w:rPr>
    </w:lvl>
    <w:lvl w:ilvl="2">
      <w:start w:val="1"/>
      <w:numFmt w:val="lowerRoman"/>
      <w:suff w:val="tab"/>
      <w:lvlText w:val="%3."/>
      <w:lvlJc w:val="right"/>
      <w:pPr>
        <w:tabs>
          <w:tab w:val="num" w:leader="none" w:pos="0"/>
        </w:tabs>
        <w:ind w:left="2509" w:hanging="180"/>
      </w:pPr>
      <w:rPr>
        <w:rFonts/>
      </w:rPr>
    </w:lvl>
    <w:lvl w:ilvl="3">
      <w:start w:val="1"/>
      <w:numFmt w:val="decimal"/>
      <w:suff w:val="tab"/>
      <w:lvlText w:val="%4."/>
      <w:lvlJc w:val="left"/>
      <w:pPr>
        <w:tabs>
          <w:tab w:val="num" w:leader="none" w:pos="0"/>
        </w:tabs>
        <w:ind w:left="3229" w:hanging="360"/>
      </w:pPr>
      <w:rPr>
        <w:rFonts/>
      </w:rPr>
    </w:lvl>
    <w:lvl w:ilvl="4">
      <w:start w:val="1"/>
      <w:numFmt w:val="lowerLetter"/>
      <w:suff w:val="tab"/>
      <w:lvlText w:val="%5."/>
      <w:lvlJc w:val="left"/>
      <w:pPr>
        <w:tabs>
          <w:tab w:val="num" w:leader="none" w:pos="0"/>
        </w:tabs>
        <w:ind w:left="3949" w:hanging="360"/>
      </w:pPr>
      <w:rPr>
        <w:rFonts/>
      </w:rPr>
    </w:lvl>
    <w:lvl w:ilvl="5">
      <w:start w:val="1"/>
      <w:numFmt w:val="lowerRoman"/>
      <w:suff w:val="tab"/>
      <w:lvlText w:val="%6."/>
      <w:lvlJc w:val="right"/>
      <w:pPr>
        <w:tabs>
          <w:tab w:val="num" w:leader="none" w:pos="0"/>
        </w:tabs>
        <w:ind w:left="4669" w:hanging="180"/>
      </w:pPr>
      <w:rPr>
        <w:rFonts/>
      </w:rPr>
    </w:lvl>
    <w:lvl w:ilvl="6">
      <w:start w:val="1"/>
      <w:numFmt w:val="decimal"/>
      <w:suff w:val="tab"/>
      <w:lvlText w:val="%7."/>
      <w:lvlJc w:val="left"/>
      <w:pPr>
        <w:tabs>
          <w:tab w:val="num" w:leader="none" w:pos="0"/>
        </w:tabs>
        <w:ind w:left="5389" w:hanging="360"/>
      </w:pPr>
      <w:rPr>
        <w:rFonts/>
      </w:rPr>
    </w:lvl>
    <w:lvl w:ilvl="7">
      <w:start w:val="1"/>
      <w:numFmt w:val="lowerLetter"/>
      <w:suff w:val="tab"/>
      <w:lvlText w:val="%8."/>
      <w:lvlJc w:val="left"/>
      <w:pPr>
        <w:tabs>
          <w:tab w:val="num" w:leader="none" w:pos="0"/>
        </w:tabs>
        <w:ind w:left="6109" w:hanging="360"/>
      </w:pPr>
      <w:rPr>
        <w:rFonts/>
      </w:rPr>
    </w:lvl>
    <w:lvl w:ilvl="8">
      <w:start w:val="1"/>
      <w:numFmt w:val="lowerRoman"/>
      <w:suff w:val="tab"/>
      <w:lvlText w:val="%9."/>
      <w:lvlJc w:val="right"/>
      <w:pPr>
        <w:tabs>
          <w:tab w:val="num" w:leader="none" w:pos="0"/>
        </w:tabs>
        <w:ind w:left="6829" w:hanging="180"/>
      </w:pPr>
      <w:rPr>
        <w:rFonts/>
      </w:rPr>
    </w:lvl>
  </w:abstractNum>
  <w:abstractNum w:abstractNumId="14">
    <w:nsid w:val="158B3222"/>
    <w:multiLevelType w:val="multilevel"/>
    <w:lvl w:ilvl="0">
      <w:start w:val="1"/>
      <w:numFmt w:val="decimal"/>
      <w:suff w:val="tab"/>
      <w:lvlText w:val="%1."/>
      <w:lvlJc w:val="left"/>
      <w:pPr>
        <w:tabs>
          <w:tab w:val="num" w:leader="none" w:pos="0"/>
        </w:tabs>
        <w:ind w:left="720" w:hanging="360"/>
      </w:pPr>
      <w:rPr>
        <w:rFonts w:ascii="Times New Roman Полужирный" w:hAnsi="Times New Roman Полужирный" w:cs="Times New Roman Полужирный" w:hint="default"/>
      </w:rPr>
    </w:lvl>
    <w:lvl w:ilvl="1">
      <w:start w:val="3"/>
      <w:numFmt w:val="decimal"/>
      <w:suff w:val="tab"/>
      <w:lvlText w:val="%1.%2."/>
      <w:lvlJc w:val="left"/>
      <w:pPr>
        <w:tabs>
          <w:tab w:val="num" w:leader="none" w:pos="0"/>
        </w:tabs>
        <w:ind w:left="720" w:hanging="360"/>
      </w:pPr>
      <w:rPr>
        <w:rFonts w:hint="default"/>
      </w:rPr>
    </w:lvl>
    <w:lvl w:ilvl="2">
      <w:start w:val="1"/>
      <w:numFmt w:val="decimal"/>
      <w:suff w:val="tab"/>
      <w:lvlText w:val="%1.%2.%3."/>
      <w:lvlJc w:val="left"/>
      <w:pPr>
        <w:tabs>
          <w:tab w:val="num" w:leader="none" w:pos="0"/>
        </w:tabs>
        <w:ind w:left="1080" w:hanging="720"/>
      </w:pPr>
      <w:rPr>
        <w:rFonts w:hint="default"/>
      </w:rPr>
    </w:lvl>
    <w:lvl w:ilvl="3">
      <w:start w:val="1"/>
      <w:numFmt w:val="decimal"/>
      <w:suff w:val="tab"/>
      <w:lvlText w:val="%1.%2.%3.%4."/>
      <w:lvlJc w:val="left"/>
      <w:pPr>
        <w:tabs>
          <w:tab w:val="num" w:leader="none" w:pos="0"/>
        </w:tabs>
        <w:ind w:left="1080" w:hanging="720"/>
      </w:pPr>
      <w:rPr>
        <w:rFonts w:hint="default"/>
      </w:rPr>
    </w:lvl>
    <w:lvl w:ilvl="4">
      <w:start w:val="1"/>
      <w:numFmt w:val="decimal"/>
      <w:suff w:val="tab"/>
      <w:lvlText w:val="%1.%2.%3.%4.%5."/>
      <w:lvlJc w:val="left"/>
      <w:pPr>
        <w:tabs>
          <w:tab w:val="num" w:leader="none" w:pos="0"/>
        </w:tabs>
        <w:ind w:left="1440" w:hanging="1080"/>
      </w:pPr>
      <w:rPr>
        <w:rFonts w:hint="default"/>
      </w:rPr>
    </w:lvl>
    <w:lvl w:ilvl="5">
      <w:start w:val="1"/>
      <w:numFmt w:val="decimal"/>
      <w:suff w:val="tab"/>
      <w:lvlText w:val="%1.%2.%3.%4.%5.%6."/>
      <w:lvlJc w:val="left"/>
      <w:pPr>
        <w:tabs>
          <w:tab w:val="num" w:leader="none" w:pos="0"/>
        </w:tabs>
        <w:ind w:left="1440" w:hanging="1080"/>
      </w:pPr>
      <w:rPr>
        <w:rFonts w:hint="default"/>
      </w:rPr>
    </w:lvl>
    <w:lvl w:ilvl="6">
      <w:start w:val="1"/>
      <w:numFmt w:val="decimal"/>
      <w:suff w:val="tab"/>
      <w:lvlText w:val="%1.%2.%3.%4.%5.%6.%7."/>
      <w:lvlJc w:val="left"/>
      <w:pPr>
        <w:tabs>
          <w:tab w:val="num" w:leader="none" w:pos="0"/>
        </w:tabs>
        <w:ind w:left="1800" w:hanging="1440"/>
      </w:pPr>
      <w:rPr>
        <w:rFonts w:hint="default"/>
      </w:rPr>
    </w:lvl>
    <w:lvl w:ilvl="7">
      <w:start w:val="1"/>
      <w:numFmt w:val="decimal"/>
      <w:suff w:val="tab"/>
      <w:lvlText w:val="%1.%2.%3.%4.%5.%6.%7.%8."/>
      <w:lvlJc w:val="left"/>
      <w:pPr>
        <w:tabs>
          <w:tab w:val="num" w:leader="none" w:pos="0"/>
        </w:tabs>
        <w:ind w:left="1800" w:hanging="1440"/>
      </w:pPr>
      <w:rPr>
        <w:rFonts w:hint="default"/>
      </w:rPr>
    </w:lvl>
    <w:lvl w:ilvl="8">
      <w:start w:val="1"/>
      <w:numFmt w:val="decimal"/>
      <w:suff w:val="tab"/>
      <w:lvlText w:val="%1.%2.%3.%4.%5.%6.%7.%8.%9."/>
      <w:lvlJc w:val="left"/>
      <w:pPr>
        <w:tabs>
          <w:tab w:val="num" w:leader="none" w:pos="0"/>
        </w:tabs>
        <w:ind w:left="2160" w:hanging="1800"/>
      </w:pPr>
      <w:rPr>
        <w:rFonts w:hint="default"/>
      </w:rPr>
    </w:lvl>
  </w:abstractNum>
  <w:abstractNum w:abstractNumId="15">
    <w:nsid w:val="E6670CE1"/>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abstractNum w:abstractNumId="16">
    <w:nsid w:val="0849074E"/>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abstractNum w:abstractNumId="17">
    <w:nsid w:val="F36FD529"/>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true"/>
  <w:bookFoldPrinting w:val="false"/>
  <w:themeFontLang w:val="ru-RU" w:eastAsia="x-none" w:bidi="x-none"/>
  <w:zoom w:val="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ru-RU"/>
      </w:rPr>
    </w:rPrDefault>
  </w:docDefaults>
  <w:style w:type="paragraph" w:default="1" w:styleId="Normal">
    <w:name w:val="Normal"/>
    <w:rPr>
      <w:rFonts w:ascii="Times New Roman" w:hAnsi="Times New Roman" w:eastAsia="Times New Roman" w:cs="Times New Roman"/>
      <w:sz w:val="24"/>
      <w:szCs w:val="24"/>
    </w:rPr>
  </w:style>
  <w:style w:type="character" w:styleId="FootnoteReference">
    <w:name w:val="Footnote Reference"/>
    <w:semiHidden/>
    <w:unhideWhenUsed/>
    <w:rPr>
      <w:vertAlign w:val="superscript"/>
    </w:rPr>
  </w:style>
  <w:style w:type="paragraph" w:styleId="1">
    <w:link w:val="Heading1Char"/>
    <w:name w:val="heading 1"/>
    <w:qFormat/>
    <w:basedOn w:val="Normal"/>
    <w:pPr>
      <w:jc w:val="center"/>
      <w:spacing w:before="100" w:after="100"/>
    </w:pPr>
    <w:rPr>
      <w:rFonts w:ascii="Times New Roman" w:hAnsi="Times New Roman" w:eastAsia="Times New Roman" w:cs="Times New Roman"/>
      <w:sz w:val="24"/>
      <w:szCs w:val="24"/>
      <w:b w:val="1"/>
      <w:bCs w:val="1"/>
    </w:rPr>
  </w:style>
  <w:style w:type="paragraph" w:styleId="2">
    <w:link w:val="Heading2Char"/>
    <w:name w:val="heading 2"/>
    <w:qFormat/>
    <w:basedOn w:val="Normal"/>
    <w:pPr>
      <w:keepNext w:val="1"/>
      <w:spacing w:before="240" w:after="60"/>
    </w:pPr>
    <w:rPr>
      <w:rFonts w:ascii="Times New Roman" w:hAnsi="Times New Roman" w:eastAsia="Times New Roman" w:cs="Times New Roman"/>
      <w:lang w:val="x-none"/>
      <w:sz w:val="28"/>
      <w:szCs w:val="28"/>
      <w:b w:val="1"/>
      <w:bCs w:val="1"/>
    </w:rPr>
  </w:style>
  <w:style w:type="paragraph" w:styleId="3">
    <w:link w:val="Heading3Char"/>
    <w:name w:val="heading 3"/>
    <w:qFormat/>
    <w:basedOn w:val="Normal"/>
    <w:pPr>
      <w:keepNext w:val="1"/>
      <w:spacing w:before="240" w:after="60"/>
    </w:pPr>
    <w:rPr>
      <w:rFonts w:ascii="Times New Roman" w:hAnsi="Times New Roman" w:eastAsia="Times New Roman" w:cs="Times New Roman"/>
      <w:lang w:val="x-none"/>
      <w:sz w:val="26"/>
      <w:szCs w:val="26"/>
      <w:b w:val="1"/>
      <w:bCs w:val="1"/>
    </w:rPr>
  </w:style>
  <w:style w:type="paragraph" w:styleId="4">
    <w:link w:val="Heading4Char"/>
    <w:name w:val="heading 4"/>
    <w:qFormat/>
    <w:basedOn w:val="Normal"/>
    <w:pPr>
      <w:keepLines w:val="1"/>
      <w:spacing w:after="240" w:line="360" w:lineRule="auto"/>
    </w:pPr>
    <w:rPr>
      <w:sz w:val="24"/>
      <w:szCs w:val="24"/>
      <w:b w:val="0"/>
      <w:bCs w:val="0"/>
    </w:rPr>
  </w:style>
  <w:style w:type="table" w:customStyle="1" w:styleId="Normal Table">
    <w:name w:val="Normal Table"/>
    <w:uiPriority w:val="99"/>
    <w:tblPr>
      <w:tblW w:w="0" w:type="auto"/>
      <w:tblInd w:w="0" w:type="dxa"/>
      <w:tblLayout w:type="autofit"/>
      <w:tblCellMar>
        <w:top w:w="0" w:type="dxa"/>
        <w:left w:w="108" w:type="dxa"/>
        <w:right w:w="108" w:type="dxa"/>
        <w:bottom w:w="0" w:type="dxa"/>
      </w:tblCellMar>
    </w:tblPr>
  </w:style>
  <w:style w:type="table" w:customStyle="1" w:styleId="a1">
    <w:name w:val="a1"/>
    <w:uiPriority w:val="99"/>
    <w:tblPr>
      <w:tblW w:w="0" w:type="auto"/>
      <w:tblLayout w:type="autofit"/>
      <w:tblBorders>
        <w:top w:val="single" w:sz="4" w:color="auto"/>
        <w:left w:val="single" w:sz="4" w:color="auto"/>
        <w:right w:val="single" w:sz="4" w:color="auto"/>
        <w:bottom w:val="single" w:sz="4" w:color="auto"/>
        <w:insideH w:val="single" w:sz="4" w:color="auto"/>
        <w:insideV w:val="single" w:sz="4" w:color="auto"/>
      </w:tblBorders>
    </w:tblPr>
  </w:style>
  <w:style w:type="paragraph" w:styleId="a4">
    <w:name w:val="List Paragraph"/>
    <w:basedOn w:val="Normal"/>
    <w:pPr>
      <w:contextualSpacing/>
      <w:ind w:left="720" w:right="0" w:firstLine="0"/>
    </w:pPr>
    <w:rPr/>
  </w:style>
  <w:style w:type="character">
    <w:name w:val="annotation reference"/>
    <w:rPr>
      <w:sz w:val="16"/>
      <w:szCs w:val="16"/>
    </w:rPr>
  </w:style>
  <w:style w:type="character">
    <w:name w:val="annotation text"/>
    <w:rPr>
      <w:sz w:val="20"/>
      <w:szCs w:val="20"/>
    </w:rPr>
  </w:style>
  <w:style w:type="character">
    <w:name w:val="Текст примечания Знак"/>
    <w:rPr>
      <w:sz w:val="20"/>
      <w:szCs w:val="20"/>
    </w:rPr>
  </w:style>
  <w:style w:type="character">
    <w:name w:val="annotation subject"/>
    <w:rPr>
      <w:b w:val="1"/>
      <w:bCs w:val="1"/>
    </w:rPr>
  </w:style>
  <w:style w:type="character">
    <w:name w:val="Тема примечания Знак"/>
    <w:rPr>
      <w:sz w:val="20"/>
      <w:szCs w:val="20"/>
      <w:b w:val="1"/>
      <w:bCs w:val="1"/>
    </w:rPr>
  </w:style>
  <w:style w:type="character">
    <w:name w:val="Revision"/>
    <w:rPr/>
  </w:style>
  <w:style w:type="paragraph" w:styleId="ac">
    <w:name w:val="header"/>
    <w:basedOn w:val="Normal"/>
    <w:pPr/>
    <w:rPr/>
  </w:style>
  <w:style w:type="paragraph" w:styleId="ae">
    <w:name w:val="footer"/>
    <w:basedOn w:val="Normal"/>
    <w:pPr/>
    <w:rPr/>
  </w:style>
  <w:style w:type="character">
    <w:name w:val="Hyperlink"/>
    <w:rPr>
      <w:color w:val="0563C1"/>
      <w:u w:val="single"/>
    </w:rPr>
  </w:style>
  <w:style w:type="character">
    <w:name w:val="Неразрешенное упоминание1"/>
    <w:rPr>
      <w:color w:val="605E5C"/>
    </w:rPr>
  </w:style>
  <w:style w:type="paragraph" w:styleId="ConsPlusNormal">
    <w:name w:val="ConsPlusNormal"/>
    <w:qFormat/>
    <w:basedOn w:val="Normal"/>
    <w:pPr/>
    <w:rPr>
      <w:rFonts w:ascii="Arial" w:hAnsi="Arial" w:eastAsia="Arial" w:cs="Arial"/>
      <w:sz w:val="20"/>
      <w:szCs w:val="20"/>
    </w:rPr>
  </w:style>
  <w:style w:type="character">
    <w:name w:val="footnote text"/>
    <w:qFormat/>
    <w:rPr>
      <w:rFonts w:ascii="Times New Roman" w:hAnsi="Times New Roman" w:eastAsia="Times New Roman" w:cs="Times New Roman"/>
      <w:lang w:val="x-none"/>
      <w:sz w:val="20"/>
      <w:szCs w:val="20"/>
    </w:rPr>
  </w:style>
  <w:style w:type="character">
    <w:name w:val="Текст сноски Знак"/>
    <w:rPr>
      <w:rFonts w:ascii="Times New Roman" w:hAnsi="Times New Roman" w:eastAsia="Times New Roman" w:cs="Times New Roman"/>
      <w:lang w:val="x-none"/>
      <w:sz w:val="20"/>
      <w:szCs w:val="20"/>
    </w:rPr>
  </w:style>
  <w:style w:type="character">
    <w:name w:val="footnote reference"/>
    <w:rPr>
      <w:rFonts w:ascii="Times New Roman" w:hAnsi="Times New Roman" w:eastAsia="Times New Roman" w:cs="Times New Roman"/>
      <w:vertAlign w:val="superscript"/>
    </w:rPr>
  </w:style>
  <w:style w:type="paragraph" w:styleId="af4">
    <w:name w:val="Body Text"/>
    <w:qFormat/>
    <w:basedOn w:val="Normal"/>
    <w:pPr>
      <w:jc w:val="both"/>
      <w:spacing w:before="120" w:after="120"/>
    </w:pPr>
    <w:rPr>
      <w:rFonts w:ascii="Times New Roman" w:hAnsi="Times New Roman" w:eastAsia="Times New Roman" w:cs="Times New Roman"/>
      <w:sz w:val="20"/>
      <w:szCs w:val="20"/>
    </w:rPr>
  </w:style>
  <w:style w:type="character">
    <w:name w:val="Основной текст Знак"/>
    <w:rPr>
      <w:rFonts w:ascii="Times New Roman" w:hAnsi="Times New Roman" w:eastAsia="Times New Roman" w:cs="Times New Roman"/>
      <w:sz w:val="24"/>
      <w:szCs w:val="24"/>
    </w:rPr>
  </w:style>
  <w:style w:type="character">
    <w:name w:val="Balloon Text"/>
    <w:rPr>
      <w:rFonts w:ascii="Segoe UI" w:hAnsi="Segoe UI" w:eastAsia="Segoe UI" w:cs="Segoe UI"/>
      <w:sz w:val="18"/>
      <w:szCs w:val="18"/>
    </w:rPr>
  </w:style>
  <w:style w:type="character">
    <w:name w:val="Текст выноски Знак"/>
    <w:rPr>
      <w:rFonts w:ascii="Segoe UI" w:hAnsi="Segoe UI" w:eastAsia="Segoe UI" w:cs="Segoe UI"/>
      <w:sz w:val="18"/>
      <w:szCs w:val="18"/>
    </w:rPr>
  </w:style>
  <w:style w:type="character">
    <w:name w:val="Заголовок 1 Знак"/>
    <w:rPr>
      <w:rFonts w:ascii="Times New Roman" w:hAnsi="Times New Roman" w:eastAsia="Times New Roman" w:cs="Times New Roman"/>
      <w:sz w:val="24"/>
      <w:szCs w:val="24"/>
      <w:b w:val="1"/>
      <w:bCs w:val="1"/>
    </w:rPr>
  </w:style>
  <w:style w:type="paragraph" w:styleId="Default">
    <w:name w:val="Default"/>
    <w:basedOn w:val="Normal"/>
    <w:pPr/>
    <w:rPr>
      <w:rFonts w:ascii="Times New Roman" w:hAnsi="Times New Roman" w:eastAsia="Times New Roman" w:cs="Times New Roman"/>
      <w:color w:val="000000"/>
      <w:sz w:val="24"/>
      <w:szCs w:val="24"/>
    </w:rPr>
  </w:style>
  <w:style w:type="paragraph" w:styleId="af8">
    <w:name w:val="Subtitle"/>
    <w:qFormat/>
    <w:basedOn w:val="Normal"/>
    <w:pPr>
      <w:spacing w:after="160" w:line="259" w:lineRule="auto"/>
    </w:pPr>
    <w:rPr>
      <w:color w:val="5A5A5A"/>
    </w:rPr>
  </w:style>
  <w:style w:type="character">
    <w:name w:val="Подзаголовок Знак"/>
    <w:rPr>
      <w:color w:val="5A5A5A"/>
    </w:rPr>
  </w:style>
  <w:style w:type="character">
    <w:name w:val="FollowedHyperlink"/>
    <w:rPr>
      <w:color w:val="954F72"/>
      <w:u w:val="single"/>
    </w:rPr>
  </w:style>
  <w:style w:type="paragraph" w:styleId="15">
    <w:name w:val="toc 1"/>
    <w:basedOn w:val="Normal"/>
    <w:pPr>
      <w:spacing w:before="120" w:line="276" w:lineRule="auto"/>
    </w:pPr>
    <w:rPr>
      <w:rFonts w:ascii="Times New Roman" w:hAnsi="Times New Roman" w:eastAsia="Times New Roman" w:cs="Times New Roman"/>
      <w:b w:val="1"/>
      <w:bCs w:val="1"/>
    </w:rPr>
  </w:style>
  <w:style w:type="character">
    <w:name w:val="Заголовок 2 Знак"/>
    <w:rPr>
      <w:rFonts w:ascii="Times New Roman" w:hAnsi="Times New Roman" w:eastAsia="Times New Roman" w:cs="Times New Roman"/>
      <w:lang w:val="x-none"/>
      <w:sz w:val="24"/>
      <w:szCs w:val="24"/>
      <w:b w:val="1"/>
      <w:bCs w:val="1"/>
    </w:rPr>
  </w:style>
  <w:style w:type="character">
    <w:name w:val="Заголовок 3 Знак"/>
    <w:rPr>
      <w:rFonts w:ascii="Times New Roman" w:hAnsi="Times New Roman" w:eastAsia="Times New Roman" w:cs="Times New Roman"/>
      <w:lang w:val="x-none"/>
      <w:sz w:val="24"/>
      <w:szCs w:val="24"/>
      <w:b w:val="1"/>
      <w:bCs w:val="1"/>
    </w:rPr>
  </w:style>
  <w:style w:type="character">
    <w:name w:val="Заголовок 4 Знак"/>
    <w:rPr>
      <w:rFonts w:ascii="Times New Roman" w:hAnsi="Times New Roman" w:eastAsia="Times New Roman" w:cs="Times New Roman"/>
      <w:lang w:val="x-none"/>
      <w:sz w:val="24"/>
      <w:szCs w:val="24"/>
    </w:rPr>
  </w:style>
  <w:style w:type="table" w:customStyle="1" w:styleId="Table Normal">
    <w:name w:val="Table Normal"/>
    <w:uiPriority w:val="99"/>
    <w:tblPr>
      <w:tblW w:w="0" w:type="auto"/>
      <w:tblInd w:w="0" w:type="dxa"/>
      <w:tblLayout w:type="autofit"/>
      <w:tblCellMar>
        <w:top w:w="0" w:type="dxa"/>
        <w:left w:w="0" w:type="dxa"/>
        <w:right w:w="0" w:type="dxa"/>
        <w:bottom w:w="0" w:type="dxa"/>
      </w:tblCellMar>
    </w:tblPr>
  </w:style>
  <w:style w:type="table" w:customStyle="1" w:styleId="Table Normal1">
    <w:name w:val="Table Normal1"/>
    <w:uiPriority w:val="99"/>
    <w:tblPr>
      <w:tblW w:w="0" w:type="auto"/>
      <w:tblInd w:w="0" w:type="dxa"/>
      <w:tblLayout w:type="autofit"/>
      <w:tblCellMar>
        <w:top w:w="0" w:type="dxa"/>
        <w:left w:w="0" w:type="dxa"/>
        <w:right w:w="0" w:type="dxa"/>
        <w:bottom w:w="0" w:type="dxa"/>
      </w:tblCellMar>
    </w:tblPr>
  </w:style>
  <w:style w:type="table" w:customStyle="1" w:styleId="Table Normal2">
    <w:name w:val="Table Normal2"/>
    <w:uiPriority w:val="99"/>
    <w:tblPr>
      <w:tblW w:w="0" w:type="auto"/>
      <w:tblInd w:w="0" w:type="dxa"/>
      <w:tblLayout w:type="autofit"/>
      <w:tblCellMar>
        <w:top w:w="0" w:type="dxa"/>
        <w:left w:w="0" w:type="dxa"/>
        <w:right w:w="0" w:type="dxa"/>
        <w:bottom w:w="0" w:type="dxa"/>
      </w:tblCellMar>
    </w:tblPr>
  </w:style>
  <w:style w:type="table" w:customStyle="1" w:styleId="Table Normal3">
    <w:name w:val="Table Normal3"/>
    <w:uiPriority w:val="99"/>
    <w:tblPr>
      <w:tblW w:w="0" w:type="auto"/>
      <w:tblInd w:w="0" w:type="dxa"/>
      <w:tblLayout w:type="autofit"/>
      <w:tblCellMar>
        <w:top w:w="0" w:type="dxa"/>
        <w:left w:w="0" w:type="dxa"/>
        <w:right w:w="0" w:type="dxa"/>
        <w:bottom w:w="0" w:type="dxa"/>
      </w:tblCellMar>
    </w:tblPr>
  </w:style>
  <w:style w:type="table" w:customStyle="1" w:styleId="Table Normal4">
    <w:name w:val="Table Normal4"/>
    <w:uiPriority w:val="99"/>
    <w:tblPr>
      <w:tblW w:w="0" w:type="auto"/>
      <w:tblInd w:w="0" w:type="dxa"/>
      <w:tblLayout w:type="autofit"/>
      <w:tblCellMar>
        <w:top w:w="0" w:type="dxa"/>
        <w:left w:w="0" w:type="dxa"/>
        <w:right w:w="0" w:type="dxa"/>
        <w:bottom w:w="0" w:type="dxa"/>
      </w:tblCellMar>
    </w:tblPr>
  </w:style>
  <w:style w:type="table" w:customStyle="1" w:styleId="Table Normal5">
    <w:name w:val="Table Normal5"/>
    <w:uiPriority w:val="99"/>
    <w:tblPr>
      <w:tblW w:w="0" w:type="auto"/>
      <w:tblInd w:w="0" w:type="dxa"/>
      <w:tblLayout w:type="autofit"/>
      <w:tblCellMar>
        <w:top w:w="0" w:type="dxa"/>
        <w:left w:w="0" w:type="dxa"/>
        <w:right w:w="0" w:type="dxa"/>
        <w:bottom w:w="0" w:type="dxa"/>
      </w:tblCellMar>
    </w:tblPr>
  </w:style>
  <w:style w:type="table" w:customStyle="1" w:styleId="Table Normal6">
    <w:name w:val="Table Normal6"/>
    <w:uiPriority w:val="99"/>
    <w:tblPr>
      <w:tblW w:w="0" w:type="auto"/>
      <w:tblInd w:w="0" w:type="dxa"/>
      <w:tblLayout w:type="autofit"/>
      <w:tblCellMar>
        <w:top w:w="0" w:type="dxa"/>
        <w:left w:w="0" w:type="dxa"/>
        <w:right w:w="0" w:type="dxa"/>
        <w:bottom w:w="0" w:type="dxa"/>
      </w:tblCellMar>
    </w:tblPr>
  </w:style>
  <w:style w:type="table" w:customStyle="1" w:styleId="Table Normal7">
    <w:name w:val="Table Normal7"/>
    <w:uiPriority w:val="99"/>
    <w:tblPr>
      <w:tblW w:w="0" w:type="auto"/>
      <w:tblInd w:w="0" w:type="dxa"/>
      <w:tblLayout w:type="autofit"/>
      <w:tblCellMar>
        <w:top w:w="0" w:type="dxa"/>
        <w:left w:w="0" w:type="dxa"/>
        <w:right w:w="0" w:type="dxa"/>
        <w:bottom w:w="0" w:type="dxa"/>
      </w:tblCellMar>
    </w:tblPr>
  </w:style>
  <w:style w:type="table" w:customStyle="1" w:styleId="Table Normal8">
    <w:name w:val="Table Normal8"/>
    <w:uiPriority w:val="99"/>
    <w:tblPr>
      <w:tblW w:w="0" w:type="auto"/>
      <w:tblInd w:w="0" w:type="dxa"/>
      <w:tblLayout w:type="autofit"/>
      <w:tblCellMar>
        <w:top w:w="0" w:type="dxa"/>
        <w:left w:w="0" w:type="dxa"/>
        <w:right w:w="0" w:type="dxa"/>
        <w:bottom w:w="0" w:type="dxa"/>
      </w:tblCellMar>
    </w:tblPr>
  </w:style>
  <w:style w:type="table" w:customStyle="1" w:styleId="Table Normal9">
    <w:name w:val="Table Normal9"/>
    <w:uiPriority w:val="99"/>
    <w:tblPr>
      <w:tblW w:w="0" w:type="auto"/>
      <w:tblInd w:w="0" w:type="dxa"/>
      <w:tblLayout w:type="autofit"/>
      <w:tblCellMar>
        <w:top w:w="0" w:type="dxa"/>
        <w:left w:w="0" w:type="dxa"/>
        <w:right w:w="0" w:type="dxa"/>
        <w:bottom w:w="0" w:type="dxa"/>
      </w:tblCellMar>
    </w:tblPr>
  </w:style>
  <w:style w:type="paragraph" w:styleId="TableParagraph">
    <w:name w:val="Table Paragraph"/>
    <w:qFormat/>
    <w:basedOn w:val="Normal"/>
    <w:pPr/>
    <w:rPr>
      <w:rFonts w:ascii="Times New Roman" w:hAnsi="Times New Roman" w:eastAsia="Times New Roman" w:cs="Times New Roman"/>
    </w:rPr>
  </w:style>
  <w:style w:type="table" w:customStyle="1" w:styleId="Table Normal10">
    <w:name w:val="Table Normal10"/>
    <w:uiPriority w:val="99"/>
    <w:tblPr>
      <w:tblW w:w="0" w:type="auto"/>
      <w:tblInd w:w="0" w:type="dxa"/>
      <w:tblLayout w:type="autofit"/>
      <w:tblCellMar>
        <w:top w:w="0" w:type="dxa"/>
        <w:left w:w="0" w:type="dxa"/>
        <w:right w:w="0" w:type="dxa"/>
        <w:bottom w:w="0" w:type="dxa"/>
      </w:tblCellMar>
    </w:tblPr>
  </w:style>
  <w:style w:type="table" w:customStyle="1" w:styleId="Table Normal11">
    <w:name w:val="Table Normal11"/>
    <w:uiPriority w:val="99"/>
    <w:tblPr>
      <w:tblW w:w="0" w:type="auto"/>
      <w:tblInd w:w="0" w:type="dxa"/>
      <w:tblLayout w:type="autofit"/>
      <w:tblCellMar>
        <w:top w:w="0" w:type="dxa"/>
        <w:left w:w="0" w:type="dxa"/>
        <w:right w:w="0" w:type="dxa"/>
        <w:bottom w:w="0" w:type="dxa"/>
      </w:tblCellMar>
    </w:tblPr>
  </w:style>
  <w:style w:type="table" w:customStyle="1" w:styleId="Table Normal12">
    <w:name w:val="Table Normal12"/>
    <w:uiPriority w:val="99"/>
    <w:tblPr>
      <w:tblW w:w="0" w:type="auto"/>
      <w:tblInd w:w="0" w:type="dxa"/>
      <w:tblLayout w:type="autofit"/>
      <w:tblCellMar>
        <w:top w:w="0" w:type="dxa"/>
        <w:left w:w="0" w:type="dxa"/>
        <w:right w:w="0" w:type="dxa"/>
        <w:bottom w:w="0" w:type="dxa"/>
      </w:tblCellMar>
    </w:tblPr>
  </w:style>
  <w:style w:type="character">
    <w:name w:val="Гиперссылка1"/>
    <w:rPr>
      <w:color w:val="0000FF"/>
      <w:u w:val="single"/>
    </w:rPr>
  </w:style>
  <w:style w:type="character">
    <w:name w:val="Просмотренная гиперссылка1"/>
    <w:rPr>
      <w:color w:val="800080"/>
      <w:u w:val="single"/>
    </w:rPr>
  </w:style>
  <w:style w:type="character">
    <w:name w:val="Emphasis"/>
    <w:rPr>
      <w:rFonts w:ascii="Times New Roman" w:hAnsi="Times New Roman" w:eastAsia="Times New Roman" w:cs="Times New Roman" w:hint="default"/>
      <w:i w:val="1"/>
      <w:iCs w:val="1"/>
    </w:rPr>
  </w:style>
  <w:style w:type="paragraph" w:styleId="msonormal0">
    <w:name w:val="msonormal"/>
    <w:basedOn w:val="Normal"/>
    <w:pPr>
      <w:spacing w:after="200" w:line="276" w:lineRule="auto"/>
    </w:pPr>
    <w:rPr>
      <w:rFonts w:ascii="Times New Roman" w:hAnsi="Times New Roman" w:eastAsia="Times New Roman" w:cs="Times New Roman"/>
      <w:sz w:val="24"/>
      <w:szCs w:val="24"/>
    </w:rPr>
  </w:style>
  <w:style w:type="paragraph" w:styleId="afc">
    <w:name w:val="Normal (Web)"/>
    <w:qFormat/>
    <w:basedOn w:val="Normal"/>
    <w:pPr>
      <w:spacing w:after="200" w:line="276" w:lineRule="auto"/>
    </w:pPr>
    <w:rPr>
      <w:rFonts w:ascii="Times New Roman" w:hAnsi="Times New Roman" w:eastAsia="Times New Roman" w:cs="Times New Roman"/>
      <w:sz w:val="24"/>
      <w:szCs w:val="24"/>
    </w:rPr>
  </w:style>
  <w:style w:type="paragraph" w:styleId="21">
    <w:name w:val="toc 2"/>
    <w:basedOn w:val="Normal"/>
    <w:pPr>
      <w:ind w:left="240" w:right="0" w:firstLine="0"/>
      <w:spacing w:before="120"/>
    </w:pPr>
    <w:rPr>
      <w:rFonts w:ascii="Times New Roman" w:hAnsi="Times New Roman" w:eastAsia="Times New Roman" w:cs="Times New Roman"/>
      <w:sz w:val="24"/>
      <w:szCs w:val="24"/>
      <w:i w:val="1"/>
      <w:iCs w:val="1"/>
    </w:rPr>
  </w:style>
  <w:style w:type="paragraph" w:styleId="31">
    <w:name w:val="toc 3"/>
    <w:basedOn w:val="Normal"/>
    <w:pPr>
      <w:ind w:left="480" w:right="0" w:firstLine="0"/>
    </w:pPr>
    <w:rPr>
      <w:rFonts w:ascii="Times New Roman" w:hAnsi="Times New Roman" w:eastAsia="Times New Roman" w:cs="Times New Roman"/>
      <w:sz w:val="28"/>
      <w:szCs w:val="28"/>
    </w:rPr>
  </w:style>
  <w:style w:type="paragraph" w:styleId="41">
    <w:name w:val="toc 4"/>
    <w:basedOn w:val="Normal"/>
    <w:pPr>
      <w:ind w:left="720" w:right="0" w:firstLine="0"/>
    </w:pPr>
    <w:rPr>
      <w:rFonts w:ascii="Calibri" w:hAnsi="Calibri" w:eastAsia="Calibri" w:cs="Calibri"/>
      <w:sz w:val="20"/>
      <w:szCs w:val="20"/>
    </w:rPr>
  </w:style>
  <w:style w:type="paragraph" w:styleId="5">
    <w:name w:val="toc 5"/>
    <w:basedOn w:val="Normal"/>
    <w:pPr>
      <w:ind w:left="960" w:right="0" w:firstLine="0"/>
    </w:pPr>
    <w:rPr>
      <w:rFonts w:ascii="Calibri" w:hAnsi="Calibri" w:eastAsia="Calibri" w:cs="Calibri"/>
      <w:sz w:val="20"/>
      <w:szCs w:val="20"/>
    </w:rPr>
  </w:style>
  <w:style w:type="paragraph" w:styleId="6">
    <w:name w:val="toc 6"/>
    <w:basedOn w:val="Normal"/>
    <w:pPr>
      <w:ind w:left="1200" w:right="0" w:firstLine="0"/>
    </w:pPr>
    <w:rPr>
      <w:rFonts w:ascii="Calibri" w:hAnsi="Calibri" w:eastAsia="Calibri" w:cs="Calibri"/>
      <w:sz w:val="20"/>
      <w:szCs w:val="20"/>
    </w:rPr>
  </w:style>
  <w:style w:type="paragraph" w:styleId="7">
    <w:name w:val="toc 7"/>
    <w:basedOn w:val="Normal"/>
    <w:pPr>
      <w:ind w:left="1440" w:right="0" w:firstLine="0"/>
    </w:pPr>
    <w:rPr>
      <w:rFonts w:ascii="Calibri" w:hAnsi="Calibri" w:eastAsia="Calibri" w:cs="Calibri"/>
      <w:sz w:val="20"/>
      <w:szCs w:val="20"/>
    </w:rPr>
  </w:style>
  <w:style w:type="paragraph" w:styleId="8">
    <w:name w:val="toc 8"/>
    <w:basedOn w:val="Normal"/>
    <w:pPr>
      <w:ind w:left="1680" w:right="0" w:firstLine="0"/>
    </w:pPr>
    <w:rPr>
      <w:rFonts w:ascii="Calibri" w:hAnsi="Calibri" w:eastAsia="Calibri" w:cs="Calibri"/>
      <w:sz w:val="20"/>
      <w:szCs w:val="20"/>
    </w:rPr>
  </w:style>
  <w:style w:type="paragraph" w:styleId="9">
    <w:name w:val="toc 9"/>
    <w:basedOn w:val="Normal"/>
    <w:pPr>
      <w:ind w:left="1920" w:right="0" w:firstLine="0"/>
    </w:pPr>
    <w:rPr>
      <w:rFonts w:ascii="Calibri" w:hAnsi="Calibri" w:eastAsia="Calibri" w:cs="Calibri"/>
      <w:sz w:val="20"/>
      <w:szCs w:val="20"/>
    </w:rPr>
  </w:style>
  <w:style w:type="character">
    <w:name w:val="Нижний колонтитул Знак1"/>
    <w:rPr>
      <w:rFonts w:ascii="Calibri" w:hAnsi="Calibri" w:eastAsia="Calibri" w:cs="Calibri"/>
      <w:lang w:val="ru-RU"/>
    </w:rPr>
  </w:style>
  <w:style w:type="character">
    <w:name w:val="endnote text"/>
    <w:rPr>
      <w:rFonts w:ascii="Calibri" w:hAnsi="Calibri" w:eastAsia="Calibri" w:cs="Calibri"/>
      <w:lang w:val="x-none"/>
      <w:sz w:val="20"/>
      <w:szCs w:val="20"/>
    </w:rPr>
  </w:style>
  <w:style w:type="character">
    <w:name w:val="Текст концевой сноски Знак"/>
    <w:rPr>
      <w:rFonts w:ascii="Calibri" w:hAnsi="Calibri" w:eastAsia="Calibri" w:cs="Calibri"/>
      <w:lang w:val="x-none"/>
      <w:sz w:val="20"/>
      <w:szCs w:val="20"/>
    </w:rPr>
  </w:style>
  <w:style w:type="paragraph" w:styleId="22">
    <w:name w:val="List 2"/>
    <w:basedOn w:val="Normal"/>
    <w:pPr>
      <w:jc w:val="both"/>
      <w:ind w:left="720" w:right="0" w:firstLine="0" w:hanging="360"/>
      <w:spacing w:before="120" w:after="120"/>
    </w:pPr>
    <w:rPr>
      <w:rFonts w:ascii="Arial" w:hAnsi="Arial" w:eastAsia="Arial" w:cs="Arial"/>
      <w:sz w:val="20"/>
      <w:szCs w:val="20"/>
    </w:rPr>
  </w:style>
  <w:style w:type="paragraph" w:styleId="23">
    <w:name w:val="Body Text 2"/>
    <w:basedOn w:val="Normal"/>
    <w:pPr>
      <w:jc w:val="both"/>
    </w:pPr>
    <w:rPr>
      <w:rFonts w:ascii="Times New Roman" w:hAnsi="Times New Roman" w:eastAsia="Times New Roman" w:cs="Times New Roman"/>
      <w:lang w:val="x-none"/>
      <w:sz w:val="24"/>
      <w:szCs w:val="24"/>
    </w:rPr>
  </w:style>
  <w:style w:type="character">
    <w:name w:val="Основной текст 2 Знак"/>
    <w:rPr>
      <w:rFonts w:ascii="Times New Roman" w:hAnsi="Times New Roman" w:eastAsia="Times New Roman" w:cs="Times New Roman"/>
      <w:lang w:val="x-none"/>
      <w:sz w:val="24"/>
      <w:szCs w:val="24"/>
    </w:rPr>
  </w:style>
  <w:style w:type="paragraph" w:styleId="25">
    <w:name w:val="Body Text Indent 2"/>
    <w:basedOn w:val="Normal"/>
    <w:pPr>
      <w:ind w:left="283" w:right="0" w:firstLine="0"/>
      <w:spacing w:after="120" w:line="480" w:lineRule="auto"/>
    </w:pPr>
    <w:rPr>
      <w:rFonts w:ascii="Times New Roman" w:hAnsi="Times New Roman" w:eastAsia="Times New Roman" w:cs="Times New Roman"/>
      <w:lang w:val="x-none"/>
      <w:sz w:val="24"/>
      <w:szCs w:val="24"/>
    </w:rPr>
  </w:style>
  <w:style w:type="character">
    <w:name w:val="Основной текст с отступом 2 Знак"/>
    <w:rPr>
      <w:rFonts w:ascii="Times New Roman" w:hAnsi="Times New Roman" w:eastAsia="Times New Roman" w:cs="Times New Roman"/>
      <w:lang w:val="x-none"/>
      <w:sz w:val="24"/>
      <w:szCs w:val="24"/>
    </w:rPr>
  </w:style>
  <w:style w:type="paragraph" w:styleId="aff">
    <w:name w:val="Внимание"/>
    <w:basedOn w:val="Normal"/>
    <w:pPr>
      <w:jc w:val="both"/>
      <w:ind w:left="420" w:right="0" w:firstLine="300"/>
      <w:spacing w:before="240" w:after="240" w:line="360" w:lineRule="auto"/>
    </w:pPr>
    <w:rPr>
      <w:rFonts w:ascii="Times New Roman" w:hAnsi="Times New Roman" w:eastAsia="Times New Roman" w:cs="Times New Roman"/>
      <w:sz w:val="24"/>
      <w:szCs w:val="24"/>
    </w:rPr>
  </w:style>
  <w:style w:type="character">
    <w:name w:val="Внимание: криминал!!"/>
    <w:rPr/>
  </w:style>
  <w:style w:type="character">
    <w:name w:val="Внимание: недобросовестность!"/>
    <w:rPr/>
  </w:style>
  <w:style w:type="paragraph" w:styleId="aff2">
    <w:name w:val="Дочерний элемент списка"/>
    <w:basedOn w:val="Normal"/>
    <w:pPr>
      <w:jc w:val="both"/>
      <w:spacing w:line="360" w:lineRule="auto"/>
    </w:pPr>
    <w:rPr>
      <w:rFonts w:ascii="Times New Roman" w:hAnsi="Times New Roman" w:eastAsia="Times New Roman" w:cs="Times New Roman"/>
      <w:color w:val="868381"/>
      <w:sz w:val="20"/>
      <w:szCs w:val="20"/>
    </w:rPr>
  </w:style>
  <w:style w:type="paragraph" w:styleId="aff3">
    <w:name w:val="Основное меню (преемственное)"/>
    <w:basedOn w:val="Normal"/>
    <w:pPr>
      <w:jc w:val="both"/>
      <w:ind w:left="0" w:right="0" w:firstLine="720"/>
      <w:spacing w:line="360" w:lineRule="auto"/>
    </w:pPr>
    <w:rPr>
      <w:rFonts w:ascii="Verdana" w:hAnsi="Verdana" w:eastAsia="Verdana" w:cs="Verdana"/>
    </w:rPr>
  </w:style>
  <w:style w:type="paragraph" w:styleId="1a">
    <w:name w:val="Заголовок1"/>
    <w:basedOn w:val="Normal"/>
    <w:pPr/>
    <w:rPr>
      <w:color w:val="0058A9"/>
      <w:b w:val="1"/>
      <w:bCs w:val="1"/>
    </w:rPr>
  </w:style>
  <w:style w:type="paragraph" w:styleId="aff4">
    <w:name w:val="Заголовок группы контролов"/>
    <w:basedOn w:val="Normal"/>
    <w:pPr>
      <w:jc w:val="both"/>
      <w:ind w:left="0" w:right="0" w:firstLine="720"/>
      <w:spacing w:line="360" w:lineRule="auto"/>
    </w:pPr>
    <w:rPr>
      <w:rFonts w:ascii="Times New Roman" w:hAnsi="Times New Roman" w:eastAsia="Times New Roman" w:cs="Times New Roman"/>
      <w:color w:val="000000"/>
      <w:sz w:val="24"/>
      <w:szCs w:val="24"/>
      <w:b w:val="1"/>
      <w:bCs w:val="1"/>
    </w:rPr>
  </w:style>
  <w:style w:type="paragraph" w:styleId="aff5">
    <w:name w:val="Заголовок для информации об изменениях"/>
    <w:basedOn w:val="Normal"/>
    <w:pPr>
      <w:keepNext w:val="1"/>
      <w:keepLines w:val="1"/>
      <w:spacing w:before="0" w:after="240" w:line="360" w:lineRule="auto"/>
    </w:pPr>
    <w:rPr>
      <w:lang w:val="x-none"/>
      <w:sz w:val="18"/>
      <w:szCs w:val="18"/>
      <w:b w:val="0"/>
      <w:bCs w:val="0"/>
    </w:rPr>
  </w:style>
  <w:style w:type="paragraph" w:styleId="aff6">
    <w:name w:val="Заголовок распахивающейся части диалога"/>
    <w:basedOn w:val="Normal"/>
    <w:pPr>
      <w:jc w:val="both"/>
      <w:ind w:left="0" w:right="0" w:firstLine="720"/>
      <w:spacing w:line="360" w:lineRule="auto"/>
    </w:pPr>
    <w:rPr>
      <w:rFonts w:ascii="Times New Roman" w:hAnsi="Times New Roman" w:eastAsia="Times New Roman" w:cs="Times New Roman"/>
      <w:color w:val="000080"/>
      <w:i w:val="1"/>
      <w:iCs w:val="1"/>
    </w:rPr>
  </w:style>
  <w:style w:type="paragraph" w:styleId="aff7">
    <w:name w:val="Заголовок статьи"/>
    <w:basedOn w:val="Normal"/>
    <w:pPr>
      <w:jc w:val="both"/>
      <w:ind w:left="1612" w:right="0" w:firstLine="0" w:hanging="892"/>
      <w:spacing w:line="360" w:lineRule="auto"/>
    </w:pPr>
    <w:rPr>
      <w:rFonts w:ascii="Times New Roman" w:hAnsi="Times New Roman" w:eastAsia="Times New Roman" w:cs="Times New Roman"/>
      <w:sz w:val="24"/>
      <w:szCs w:val="24"/>
    </w:rPr>
  </w:style>
  <w:style w:type="paragraph" w:styleId="aff8">
    <w:name w:val="Заголовок ЭР (левое окно)"/>
    <w:basedOn w:val="Normal"/>
    <w:pPr>
      <w:jc w:val="center"/>
      <w:spacing w:before="300" w:after="250" w:line="360" w:lineRule="auto"/>
    </w:pPr>
    <w:rPr>
      <w:rFonts w:ascii="Times New Roman" w:hAnsi="Times New Roman" w:eastAsia="Times New Roman" w:cs="Times New Roman"/>
      <w:color w:val="26282F"/>
      <w:sz w:val="26"/>
      <w:szCs w:val="26"/>
      <w:b w:val="1"/>
      <w:bCs w:val="1"/>
    </w:rPr>
  </w:style>
  <w:style w:type="paragraph" w:styleId="aff9">
    <w:name w:val="Заголовок ЭР (правое окно)"/>
    <w:basedOn w:val="Normal"/>
    <w:pPr>
      <w:jc w:val="left"/>
      <w:spacing w:after="0"/>
    </w:pPr>
    <w:rPr/>
  </w:style>
  <w:style w:type="character">
    <w:name w:val="Интерактивный заголовок"/>
    <w:rPr>
      <w:u w:val="single"/>
    </w:rPr>
  </w:style>
  <w:style w:type="paragraph" w:styleId="affb">
    <w:name w:val="Текст информации об изменениях"/>
    <w:basedOn w:val="Normal"/>
    <w:pPr>
      <w:jc w:val="both"/>
      <w:ind w:left="0" w:right="0" w:firstLine="720"/>
      <w:spacing w:line="360" w:lineRule="auto"/>
    </w:pPr>
    <w:rPr>
      <w:rFonts w:ascii="Times New Roman" w:hAnsi="Times New Roman" w:eastAsia="Times New Roman" w:cs="Times New Roman"/>
      <w:color w:val="353842"/>
      <w:sz w:val="18"/>
      <w:szCs w:val="18"/>
    </w:rPr>
  </w:style>
  <w:style w:type="paragraph" w:styleId="affc">
    <w:name w:val="Информация об изменениях"/>
    <w:basedOn w:val="Normal"/>
    <w:pPr>
      <w:ind w:left="360" w:right="0" w:firstLine="0"/>
      <w:spacing w:before="180"/>
    </w:pPr>
    <w:rPr/>
  </w:style>
  <w:style w:type="paragraph" w:styleId="affd">
    <w:name w:val="Текст (справка)"/>
    <w:basedOn w:val="Normal"/>
    <w:pPr>
      <w:ind w:left="170" w:right="0" w:firstLine="0"/>
      <w:spacing w:line="360" w:lineRule="auto"/>
    </w:pPr>
    <w:rPr>
      <w:rFonts w:ascii="Times New Roman" w:hAnsi="Times New Roman" w:eastAsia="Times New Roman" w:cs="Times New Roman"/>
      <w:sz w:val="24"/>
      <w:szCs w:val="24"/>
    </w:rPr>
  </w:style>
  <w:style w:type="paragraph" w:styleId="affe">
    <w:name w:val="Комментарий"/>
    <w:basedOn w:val="Normal"/>
    <w:pPr>
      <w:jc w:val="both"/>
      <w:spacing w:before="75"/>
    </w:pPr>
    <w:rPr>
      <w:color w:val="353842"/>
    </w:rPr>
  </w:style>
  <w:style w:type="character">
    <w:name w:val="Информация об изменениях документа"/>
    <w:rPr>
      <w:i w:val="1"/>
      <w:iCs w:val="1"/>
    </w:rPr>
  </w:style>
  <w:style w:type="paragraph" w:styleId="afff0">
    <w:name w:val="Текст (лев. подпись)"/>
    <w:basedOn w:val="Normal"/>
    <w:pPr>
      <w:spacing w:line="360" w:lineRule="auto"/>
    </w:pPr>
    <w:rPr>
      <w:rFonts w:ascii="Times New Roman" w:hAnsi="Times New Roman" w:eastAsia="Times New Roman" w:cs="Times New Roman"/>
      <w:sz w:val="24"/>
      <w:szCs w:val="24"/>
    </w:rPr>
  </w:style>
  <w:style w:type="character">
    <w:name w:val="Колонтитул (левый)"/>
    <w:rPr>
      <w:sz w:val="14"/>
      <w:szCs w:val="14"/>
    </w:rPr>
  </w:style>
  <w:style w:type="paragraph" w:styleId="afff2">
    <w:name w:val="Текст (прав. подпись)"/>
    <w:basedOn w:val="Normal"/>
    <w:pPr>
      <w:jc w:val="right"/>
      <w:spacing w:line="360" w:lineRule="auto"/>
    </w:pPr>
    <w:rPr>
      <w:rFonts w:ascii="Times New Roman" w:hAnsi="Times New Roman" w:eastAsia="Times New Roman" w:cs="Times New Roman"/>
      <w:sz w:val="24"/>
      <w:szCs w:val="24"/>
    </w:rPr>
  </w:style>
  <w:style w:type="character">
    <w:name w:val="Колонтитул (правый)"/>
    <w:rPr>
      <w:sz w:val="14"/>
      <w:szCs w:val="14"/>
    </w:rPr>
  </w:style>
  <w:style w:type="paragraph" w:styleId="afff4">
    <w:name w:val="Комментарий пользователя"/>
    <w:basedOn w:val="Normal"/>
    <w:pPr>
      <w:jc w:val="left"/>
    </w:pPr>
    <w:rPr/>
  </w:style>
  <w:style w:type="character">
    <w:name w:val="Куда обратиться?"/>
    <w:rPr/>
  </w:style>
  <w:style w:type="paragraph" w:styleId="afff6">
    <w:name w:val="Моноширинный"/>
    <w:basedOn w:val="Normal"/>
    <w:pPr>
      <w:spacing w:line="360" w:lineRule="auto"/>
    </w:pPr>
    <w:rPr>
      <w:rFonts w:ascii="Courier New" w:hAnsi="Courier New" w:eastAsia="Courier New" w:cs="Courier New"/>
      <w:sz w:val="24"/>
      <w:szCs w:val="24"/>
    </w:rPr>
  </w:style>
  <w:style w:type="paragraph" w:styleId="afff7">
    <w:name w:val="Напишите нам"/>
    <w:basedOn w:val="Normal"/>
    <w:pPr>
      <w:jc w:val="both"/>
      <w:ind w:left="180" w:right="0" w:firstLine="0"/>
      <w:spacing w:before="90" w:after="90" w:line="360" w:lineRule="auto"/>
    </w:pPr>
    <w:rPr>
      <w:rFonts w:ascii="Times New Roman" w:hAnsi="Times New Roman" w:eastAsia="Times New Roman" w:cs="Times New Roman"/>
      <w:sz w:val="20"/>
      <w:szCs w:val="20"/>
    </w:rPr>
  </w:style>
  <w:style w:type="paragraph" w:styleId="afff8">
    <w:name w:val="Необходимые документы"/>
    <w:basedOn w:val="Normal"/>
    <w:pPr>
      <w:ind w:left="0" w:right="0" w:firstLine="118"/>
    </w:pPr>
    <w:rPr/>
  </w:style>
  <w:style w:type="paragraph" w:styleId="afff9">
    <w:name w:val="Нормальный (таблица)"/>
    <w:basedOn w:val="Normal"/>
    <w:pPr>
      <w:jc w:val="both"/>
      <w:spacing w:line="360" w:lineRule="auto"/>
    </w:pPr>
    <w:rPr>
      <w:rFonts w:ascii="Times New Roman" w:hAnsi="Times New Roman" w:eastAsia="Times New Roman" w:cs="Times New Roman"/>
      <w:sz w:val="24"/>
      <w:szCs w:val="24"/>
    </w:rPr>
  </w:style>
  <w:style w:type="paragraph" w:styleId="afffa">
    <w:name w:val="Таблицы (моноширинный)"/>
    <w:basedOn w:val="Normal"/>
    <w:pPr>
      <w:spacing w:line="360" w:lineRule="auto"/>
    </w:pPr>
    <w:rPr>
      <w:rFonts w:ascii="Courier New" w:hAnsi="Courier New" w:eastAsia="Courier New" w:cs="Courier New"/>
      <w:sz w:val="24"/>
      <w:szCs w:val="24"/>
    </w:rPr>
  </w:style>
  <w:style w:type="paragraph" w:styleId="afffb">
    <w:name w:val="Оглавление"/>
    <w:basedOn w:val="Normal"/>
    <w:pPr>
      <w:ind w:left="140" w:right="0" w:firstLine="0"/>
    </w:pPr>
    <w:rPr/>
  </w:style>
  <w:style w:type="character">
    <w:name w:val="Переменная часть"/>
    <w:rPr>
      <w:sz w:val="18"/>
      <w:szCs w:val="18"/>
    </w:rPr>
  </w:style>
  <w:style w:type="paragraph" w:styleId="afffd">
    <w:name w:val="Подвал для информации об изменениях"/>
    <w:basedOn w:val="Normal"/>
    <w:pPr>
      <w:keepNext w:val="1"/>
      <w:keepLines w:val="1"/>
      <w:spacing w:before="480" w:after="240" w:line="360" w:lineRule="auto"/>
    </w:pPr>
    <w:rPr>
      <w:lang w:val="x-none"/>
      <w:sz w:val="18"/>
      <w:szCs w:val="18"/>
      <w:b w:val="0"/>
      <w:bCs w:val="0"/>
    </w:rPr>
  </w:style>
  <w:style w:type="character">
    <w:name w:val="Подзаголовок для информации об изменениях"/>
    <w:rPr>
      <w:b w:val="1"/>
      <w:bCs w:val="1"/>
    </w:rPr>
  </w:style>
  <w:style w:type="paragraph" w:styleId="affff">
    <w:name w:val="Подчёркнуный текст"/>
    <w:basedOn w:val="Normal"/>
    <w:pPr>
      <w:jc w:val="both"/>
      <w:ind w:left="0" w:right="0" w:firstLine="720"/>
      <w:spacing w:line="360" w:lineRule="auto"/>
    </w:pPr>
    <w:rPr>
      <w:rFonts w:ascii="Times New Roman" w:hAnsi="Times New Roman" w:eastAsia="Times New Roman" w:cs="Times New Roman"/>
      <w:sz w:val="24"/>
      <w:szCs w:val="24"/>
    </w:rPr>
  </w:style>
  <w:style w:type="character">
    <w:name w:val="Постоянная часть"/>
    <w:rPr>
      <w:sz w:val="20"/>
      <w:szCs w:val="20"/>
    </w:rPr>
  </w:style>
  <w:style w:type="paragraph" w:styleId="affff1">
    <w:name w:val="Прижатый влево"/>
    <w:basedOn w:val="Normal"/>
    <w:pPr>
      <w:spacing w:line="360" w:lineRule="auto"/>
    </w:pPr>
    <w:rPr>
      <w:rFonts w:ascii="Times New Roman" w:hAnsi="Times New Roman" w:eastAsia="Times New Roman" w:cs="Times New Roman"/>
      <w:sz w:val="24"/>
      <w:szCs w:val="24"/>
    </w:rPr>
  </w:style>
  <w:style w:type="character">
    <w:name w:val="Пример."/>
    <w:rPr/>
  </w:style>
  <w:style w:type="character">
    <w:name w:val="Примечание."/>
    <w:rPr/>
  </w:style>
  <w:style w:type="paragraph" w:styleId="affff4">
    <w:name w:val="Словарная статья"/>
    <w:basedOn w:val="Normal"/>
    <w:pPr>
      <w:jc w:val="both"/>
      <w:spacing w:line="360" w:lineRule="auto"/>
    </w:pPr>
    <w:rPr>
      <w:rFonts w:ascii="Times New Roman" w:hAnsi="Times New Roman" w:eastAsia="Times New Roman" w:cs="Times New Roman"/>
      <w:sz w:val="24"/>
      <w:szCs w:val="24"/>
    </w:rPr>
  </w:style>
  <w:style w:type="paragraph" w:styleId="affff5">
    <w:name w:val="Ссылка на официальную публикацию"/>
    <w:basedOn w:val="Normal"/>
    <w:pPr>
      <w:jc w:val="both"/>
      <w:ind w:left="0" w:right="0" w:firstLine="720"/>
      <w:spacing w:line="360" w:lineRule="auto"/>
    </w:pPr>
    <w:rPr>
      <w:rFonts w:ascii="Times New Roman" w:hAnsi="Times New Roman" w:eastAsia="Times New Roman" w:cs="Times New Roman"/>
      <w:sz w:val="24"/>
      <w:szCs w:val="24"/>
    </w:rPr>
  </w:style>
  <w:style w:type="paragraph" w:styleId="affff6">
    <w:name w:val="Текст в таблице"/>
    <w:basedOn w:val="Normal"/>
    <w:pPr>
      <w:ind w:left="0" w:right="0" w:firstLine="500"/>
    </w:pPr>
    <w:rPr/>
  </w:style>
  <w:style w:type="paragraph" w:styleId="affff7">
    <w:name w:val="Текст ЭР (см. также)"/>
    <w:basedOn w:val="Normal"/>
    <w:pPr>
      <w:spacing w:before="200" w:line="360" w:lineRule="auto"/>
    </w:pPr>
    <w:rPr>
      <w:rFonts w:ascii="Times New Roman" w:hAnsi="Times New Roman" w:eastAsia="Times New Roman" w:cs="Times New Roman"/>
      <w:sz w:val="20"/>
      <w:szCs w:val="20"/>
    </w:rPr>
  </w:style>
  <w:style w:type="paragraph" w:styleId="affff8">
    <w:name w:val="Технический комментарий"/>
    <w:basedOn w:val="Normal"/>
    <w:pPr>
      <w:spacing w:line="360" w:lineRule="auto"/>
    </w:pPr>
    <w:rPr>
      <w:rFonts w:ascii="Times New Roman" w:hAnsi="Times New Roman" w:eastAsia="Times New Roman" w:cs="Times New Roman"/>
      <w:color w:val="463F31"/>
      <w:sz w:val="24"/>
      <w:szCs w:val="24"/>
    </w:rPr>
  </w:style>
  <w:style w:type="paragraph" w:styleId="affff9">
    <w:name w:val="Формула"/>
    <w:basedOn w:val="Normal"/>
    <w:pPr>
      <w:jc w:val="both"/>
      <w:ind w:left="420" w:right="0" w:firstLine="300"/>
      <w:spacing w:before="240" w:after="240" w:line="360" w:lineRule="auto"/>
    </w:pPr>
    <w:rPr>
      <w:rFonts w:ascii="Times New Roman" w:hAnsi="Times New Roman" w:eastAsia="Times New Roman" w:cs="Times New Roman"/>
      <w:sz w:val="24"/>
      <w:szCs w:val="24"/>
    </w:rPr>
  </w:style>
  <w:style w:type="paragraph" w:styleId="affffa">
    <w:name w:val="Центрированный (таблица)"/>
    <w:basedOn w:val="Normal"/>
    <w:pPr>
      <w:jc w:val="center"/>
    </w:pPr>
    <w:rPr/>
  </w:style>
  <w:style w:type="paragraph" w:styleId="-">
    <w:name w:val="ЭР-содержание (правое окно)"/>
    <w:basedOn w:val="Normal"/>
    <w:pPr>
      <w:spacing w:before="300" w:line="360" w:lineRule="auto"/>
    </w:pPr>
    <w:rPr>
      <w:rFonts w:ascii="Times New Roman" w:hAnsi="Times New Roman" w:eastAsia="Times New Roman" w:cs="Times New Roman"/>
      <w:sz w:val="24"/>
      <w:szCs w:val="24"/>
    </w:rPr>
  </w:style>
  <w:style w:type="paragraph" w:styleId="s1">
    <w:name w:val="s_1"/>
    <w:basedOn w:val="Normal"/>
    <w:pPr>
      <w:spacing w:before="100" w:after="100"/>
    </w:pPr>
    <w:rPr>
      <w:rFonts w:ascii="Times New Roman" w:hAnsi="Times New Roman" w:eastAsia="Times New Roman" w:cs="Times New Roman"/>
      <w:sz w:val="24"/>
      <w:szCs w:val="24"/>
    </w:rPr>
  </w:style>
  <w:style w:type="character">
    <w:name w:val="page number"/>
    <w:rPr>
      <w:rFonts w:ascii="Times New Roman" w:hAnsi="Times New Roman" w:eastAsia="Times New Roman" w:cs="Times New Roman" w:hint="default"/>
    </w:rPr>
  </w:style>
  <w:style w:type="character">
    <w:name w:val="endnote reference"/>
    <w:rPr>
      <w:rFonts w:ascii="Times New Roman" w:hAnsi="Times New Roman" w:eastAsia="Times New Roman" w:cs="Times New Roman" w:hint="default"/>
      <w:vertAlign w:val="superscript"/>
    </w:rPr>
  </w:style>
  <w:style w:type="character">
    <w:name w:val="Footnote Text Char"/>
    <w:rPr>
      <w:rFonts w:ascii="Times New Roman" w:hAnsi="Times New Roman" w:eastAsia="Times New Roman" w:cs="Times New Roman" w:hint="default"/>
      <w:lang w:val="x-none"/>
      <w:sz w:val="20"/>
      <w:szCs w:val="20"/>
    </w:rPr>
  </w:style>
  <w:style w:type="character">
    <w:name w:val="Текст примечания Знак11"/>
    <w:rPr>
      <w:rFonts w:ascii="Times New Roman" w:hAnsi="Times New Roman" w:eastAsia="Times New Roman" w:cs="Times New Roman" w:hint="default"/>
      <w:sz w:val="20"/>
      <w:szCs w:val="20"/>
    </w:rPr>
  </w:style>
  <w:style w:type="character">
    <w:name w:val="Текст примечания Знак1"/>
    <w:rPr>
      <w:rFonts w:ascii="Times New Roman" w:hAnsi="Times New Roman" w:eastAsia="Times New Roman" w:cs="Times New Roman" w:hint="default"/>
      <w:sz w:val="20"/>
      <w:szCs w:val="20"/>
    </w:rPr>
  </w:style>
  <w:style w:type="character">
    <w:name w:val="Тема примечания Знак11"/>
    <w:rPr>
      <w:rFonts w:ascii="Times New Roman" w:hAnsi="Times New Roman" w:eastAsia="Times New Roman" w:cs="Times New Roman" w:hint="default"/>
      <w:sz w:val="20"/>
      <w:szCs w:val="20"/>
      <w:b w:val="1"/>
      <w:bCs w:val="1"/>
    </w:rPr>
  </w:style>
  <w:style w:type="character">
    <w:name w:val="Тема примечания Знак1"/>
    <w:rPr>
      <w:rFonts w:ascii="Times New Roman" w:hAnsi="Times New Roman" w:eastAsia="Times New Roman" w:cs="Times New Roman" w:hint="default"/>
      <w:sz w:val="20"/>
      <w:szCs w:val="20"/>
      <w:b w:val="1"/>
      <w:bCs w:val="1"/>
    </w:rPr>
  </w:style>
  <w:style w:type="character">
    <w:name w:val="Цветовое выделение"/>
    <w:rPr>
      <w:color w:val="26282F"/>
      <w:b w:val="1"/>
      <w:bCs w:val="1"/>
    </w:rPr>
  </w:style>
  <w:style w:type="character">
    <w:name w:val="Гипертекстовая ссылка"/>
    <w:rPr>
      <w:color w:val="106BBE"/>
      <w:b w:val="1"/>
      <w:bCs w:val="1"/>
    </w:rPr>
  </w:style>
  <w:style w:type="character">
    <w:name w:val="Активная гипертекстовая ссылка"/>
    <w:rPr>
      <w:color w:val="106BBE"/>
      <w:b w:val="1"/>
      <w:bCs w:val="1"/>
      <w:u w:val="single"/>
    </w:rPr>
  </w:style>
  <w:style w:type="character">
    <w:name w:val="Выделение для Базового Поиска"/>
    <w:rPr>
      <w:color w:val="0058A9"/>
      <w:b w:val="1"/>
      <w:bCs w:val="1"/>
    </w:rPr>
  </w:style>
  <w:style w:type="character">
    <w:name w:val="Выделение для Базового Поиска (курсив)"/>
    <w:rPr>
      <w:color w:val="0058A9"/>
      <w:b w:val="1"/>
      <w:bCs w:val="1"/>
      <w:i w:val="1"/>
      <w:iCs w:val="1"/>
    </w:rPr>
  </w:style>
  <w:style w:type="character">
    <w:name w:val="Заголовок своего сообщения"/>
    <w:rPr>
      <w:color w:val="26282F"/>
      <w:b w:val="1"/>
      <w:bCs w:val="1"/>
    </w:rPr>
  </w:style>
  <w:style w:type="character">
    <w:name w:val="Заголовок чужого сообщения"/>
    <w:rPr>
      <w:color w:val="FF0000"/>
      <w:b w:val="1"/>
      <w:bCs w:val="1"/>
    </w:rPr>
  </w:style>
  <w:style w:type="character">
    <w:name w:val="Найденные слова"/>
    <w:rPr>
      <w:color w:val="26282F"/>
      <w:b w:val="1"/>
      <w:bCs w:val="1"/>
    </w:rPr>
  </w:style>
  <w:style w:type="character">
    <w:name w:val="Не вступил в силу"/>
    <w:rPr>
      <w:color w:val="000000"/>
      <w:b w:val="1"/>
      <w:bCs w:val="1"/>
    </w:rPr>
  </w:style>
  <w:style w:type="character">
    <w:name w:val="Опечатки"/>
    <w:rPr>
      <w:color w:val="FF0000"/>
    </w:rPr>
  </w:style>
  <w:style w:type="character">
    <w:name w:val="Сравнение редакций"/>
    <w:rPr>
      <w:color w:val="26282F"/>
      <w:b w:val="1"/>
      <w:bCs w:val="1"/>
    </w:rPr>
  </w:style>
  <w:style w:type="character">
    <w:name w:val="Сравнение редакций. Добавленный фрагмент"/>
    <w:rPr>
      <w:color w:val="000000"/>
    </w:rPr>
  </w:style>
  <w:style w:type="character">
    <w:name w:val="Сравнение редакций. Удаленный фрагмент"/>
    <w:rPr>
      <w:color w:val="000000"/>
    </w:rPr>
  </w:style>
  <w:style w:type="character">
    <w:name w:val="Ссылка на утративший силу документ"/>
    <w:rPr>
      <w:color w:val="749232"/>
      <w:b w:val="1"/>
      <w:bCs w:val="1"/>
    </w:rPr>
  </w:style>
  <w:style w:type="character">
    <w:name w:val="Утратил силу"/>
    <w:rPr>
      <w:color w:val="666600"/>
      <w:b w:val="1"/>
      <w:bCs w:val="1"/>
      <w:strike w:val="1"/>
    </w:rPr>
  </w:style>
  <w:style w:type="character">
    <w:name w:val="Обычный (Интернет) Знак"/>
    <w:rPr>
      <w:rFonts w:ascii="Times New Roman" w:hAnsi="Times New Roman" w:eastAsia="Times New Roman" w:cs="Times New Roman" w:hint="default"/>
      <w:lang w:val="en-US"/>
      <w:sz w:val="24"/>
      <w:szCs w:val="24"/>
    </w:rPr>
  </w:style>
  <w:style w:type="paragraph" w:styleId="ConsPlusNonformat">
    <w:name w:val="ConsPlusNonformat"/>
    <w:basedOn w:val="Normal"/>
    <w:pPr/>
    <w:rPr>
      <w:rFonts w:ascii="Courier New" w:hAnsi="Courier New" w:eastAsia="Courier New" w:cs="Courier New"/>
      <w:sz w:val="20"/>
      <w:szCs w:val="20"/>
    </w:rPr>
  </w:style>
  <w:style w:type="table" w:customStyle="1" w:styleId="Table Normal13">
    <w:name w:val="Table Normal13"/>
    <w:uiPriority w:val="99"/>
    <w:tblPr>
      <w:tblW w:w="0" w:type="auto"/>
      <w:tblLayout w:type="autofit"/>
      <w:tblCellMar>
        <w:top w:w="0" w:type="dxa"/>
        <w:left w:w="0" w:type="dxa"/>
        <w:right w:w="0" w:type="dxa"/>
        <w:bottom w:w="0" w:type="dxa"/>
      </w:tblCellMar>
    </w:tblPr>
  </w:style>
  <w:style w:type="character">
    <w:name w:val="Strong"/>
    <w:rPr>
      <w:b w:val="1"/>
      <w:bCs w:val="1"/>
    </w:rPr>
  </w:style>
  <w:style w:type="character">
    <w:name w:val="Subtle Emphasis"/>
    <w:rPr>
      <w:color w:val="404040"/>
      <w:i w:val="1"/>
      <w:iCs w:val="1"/>
    </w:rPr>
  </w:style>
  <w:style w:type="paragraph" w:styleId="affffff0">
    <w:name w:val="TOC Heading"/>
    <w:qFormat/>
    <w:basedOn w:val="Normal"/>
    <w:pPr>
      <w:keepNext w:val="1"/>
      <w:keepLines w:val="1"/>
      <w:ind w:left="0" w:right="0" w:firstLine="709"/>
      <w:spacing w:before="240" w:after="0" w:line="259" w:lineRule="auto"/>
    </w:pPr>
    <w:rPr>
      <w:rFonts w:ascii="@Batang" w:hAnsi="@Batang" w:eastAsia="@Batang" w:cs="@Batang"/>
      <w:color w:val="2F5496"/>
      <w:b w:val="0"/>
      <w:bCs w:val="0"/>
    </w:rPr>
  </w:style>
  <w:style w:type="paragraph" w:styleId="affffff1">
    <w:name w:val="Title"/>
    <w:qFormat/>
    <w:basedOn w:val="Normal"/>
    <w:pPr>
      <w:ind w:left="0" w:right="0" w:firstLine="709"/>
      <w:spacing w:after="120" w:line="276" w:lineRule="auto"/>
    </w:pPr>
    <w:rPr>
      <w:rFonts w:ascii="Segoe UI" w:hAnsi="Segoe UI" w:eastAsia="Segoe UI" w:cs="Segoe UI"/>
      <w:sz w:val="24"/>
      <w:szCs w:val="24"/>
    </w:rPr>
  </w:style>
  <w:style w:type="character">
    <w:name w:val="Заголовок Знак"/>
    <w:rPr>
      <w:sz w:val="56"/>
      <w:szCs w:val="56"/>
    </w:rPr>
  </w:style>
  <w:style w:type="character">
    <w:name w:val="Заголовок Знак2"/>
    <w:rPr>
      <w:rFonts w:ascii="Segoe UI" w:hAnsi="Segoe UI" w:eastAsia="Segoe UI" w:cs="Segoe UI"/>
      <w:sz w:val="24"/>
      <w:szCs w:val="24"/>
    </w:rPr>
  </w:style>
  <w:style w:type="paragraph" w:styleId="120">
    <w:name w:val="таблСлева12"/>
    <w:qFormat/>
    <w:basedOn w:val="Normal"/>
    <w:pPr/>
    <w:rPr>
      <w:rFonts w:ascii="Segoe UI" w:hAnsi="Segoe UI" w:eastAsia="Segoe UI" w:cs="Segoe UI"/>
      <w:sz w:val="28"/>
      <w:szCs w:val="28"/>
    </w:rPr>
  </w:style>
  <w:style w:type="paragraph" w:styleId="s16">
    <w:name w:val="s_16"/>
    <w:basedOn w:val="Normal"/>
    <w:pPr>
      <w:spacing w:before="100" w:after="100"/>
    </w:pPr>
    <w:rPr>
      <w:rFonts w:ascii="Times New Roman" w:hAnsi="Times New Roman" w:eastAsia="Times New Roman" w:cs="Times New Roman"/>
      <w:sz w:val="24"/>
      <w:szCs w:val="24"/>
    </w:rPr>
  </w:style>
  <w:style w:type="character">
    <w:name w:val="Неразрешенное упоминание2"/>
    <w:rPr>
      <w:color w:val="605E5C"/>
    </w:rPr>
  </w:style>
  <w:style w:type="character">
    <w:name w:val="Основной текст (2)_"/>
    <w:rPr>
      <w:sz w:val="28"/>
      <w:szCs w:val="28"/>
    </w:rPr>
  </w:style>
  <w:style w:type="paragraph" w:styleId="2b">
    <w:name w:val="Основной текст (2)"/>
    <w:basedOn w:val="Normal"/>
    <w:pPr>
      <w:jc w:val="both"/>
      <w:spacing w:before="360" w:line="240" w:lineRule="atLeast"/>
    </w:pPr>
    <w:rPr>
      <w:sz w:val="28"/>
      <w:szCs w:val="28"/>
    </w:rPr>
  </w:style>
  <w:style w:type="character">
    <w:name w:val="c7"/>
    <w:rPr>
      <w:rFonts w:ascii="Times New Roman" w:hAnsi="Times New Roman" w:eastAsia="Times New Roman" w:cs="Times New Roman"/>
    </w:rPr>
  </w:style>
  <w:style w:type="paragraph" w:styleId="xl63">
    <w:name w:val="xl63"/>
    <w:basedOn w:val="Normal"/>
    <w:pPr>
      <w:spacing w:before="100" w:after="100"/>
    </w:pPr>
    <w:rPr>
      <w:rFonts w:ascii="Times New Roman" w:hAnsi="Times New Roman" w:eastAsia="Times New Roman" w:cs="Times New Roman"/>
      <w:sz w:val="24"/>
      <w:szCs w:val="24"/>
    </w:rPr>
  </w:style>
  <w:style w:type="paragraph" w:styleId="xl64">
    <w:name w:val="xl64"/>
    <w:basedOn w:val="Normal"/>
    <w:pPr>
      <w:spacing w:before="100" w:after="100"/>
    </w:pPr>
    <w:rPr>
      <w:rFonts w:ascii="Times New Roman" w:hAnsi="Times New Roman" w:eastAsia="Times New Roman" w:cs="Times New Roman"/>
      <w:sz w:val="24"/>
      <w:szCs w:val="24"/>
    </w:rPr>
  </w:style>
  <w:style w:type="paragraph" w:styleId="xl65">
    <w:name w:val="xl65"/>
    <w:basedOn w:val="Normal"/>
    <w:pPr>
      <w:spacing w:before="100" w:after="100"/>
    </w:pPr>
    <w:rPr>
      <w:rFonts w:ascii="Times New Roman" w:hAnsi="Times New Roman" w:eastAsia="Times New Roman" w:cs="Times New Roman"/>
      <w:sz w:val="14"/>
      <w:szCs w:val="14"/>
    </w:rPr>
  </w:style>
  <w:style w:type="paragraph" w:styleId="xl66">
    <w:name w:val="xl66"/>
    <w:basedOn w:val="Normal"/>
    <w:pPr>
      <w:spacing w:before="100" w:after="100"/>
    </w:pPr>
    <w:rPr>
      <w:rFonts w:ascii="Times New Roman" w:hAnsi="Times New Roman" w:eastAsia="Times New Roman" w:cs="Times New Roman"/>
      <w:sz w:val="24"/>
      <w:szCs w:val="24"/>
    </w:rPr>
  </w:style>
  <w:style w:type="paragraph" w:styleId="xl67">
    <w:name w:val="xl67"/>
    <w:basedOn w:val="Normal"/>
    <w:pPr>
      <w:jc w:val="both"/>
      <w:spacing w:before="100" w:after="100"/>
    </w:pPr>
    <w:rPr>
      <w:rFonts w:ascii="Times New Roman" w:hAnsi="Times New Roman" w:eastAsia="Times New Roman" w:cs="Times New Roman"/>
      <w:color w:val="000000"/>
      <w:sz w:val="16"/>
      <w:szCs w:val="16"/>
    </w:rPr>
  </w:style>
  <w:style w:type="paragraph" w:styleId="xl68">
    <w:name w:val="xl68"/>
    <w:basedOn w:val="Normal"/>
    <w:pPr>
      <w:jc w:val="center"/>
      <w:spacing w:before="100" w:after="100"/>
    </w:pPr>
    <w:rPr>
      <w:rFonts w:ascii="Times New Roman" w:hAnsi="Times New Roman" w:eastAsia="Times New Roman" w:cs="Times New Roman"/>
      <w:color w:val="000000"/>
      <w:sz w:val="16"/>
      <w:szCs w:val="16"/>
    </w:rPr>
  </w:style>
  <w:style w:type="paragraph" w:styleId="xl69">
    <w:name w:val="xl69"/>
    <w:basedOn w:val="Normal"/>
    <w:pPr>
      <w:spacing w:before="100" w:after="100"/>
    </w:pPr>
    <w:rPr>
      <w:rFonts w:ascii="Times New Roman" w:hAnsi="Times New Roman" w:eastAsia="Times New Roman" w:cs="Times New Roman"/>
      <w:color w:val="000000"/>
      <w:sz w:val="16"/>
      <w:szCs w:val="16"/>
    </w:rPr>
  </w:style>
  <w:style w:type="paragraph" w:styleId="xl70">
    <w:name w:val="xl70"/>
    <w:basedOn w:val="Normal"/>
    <w:pPr>
      <w:spacing w:before="100" w:after="100"/>
    </w:pPr>
    <w:rPr>
      <w:rFonts w:ascii="Times New Roman" w:hAnsi="Times New Roman" w:eastAsia="Times New Roman" w:cs="Times New Roman"/>
      <w:color w:val="000000"/>
      <w:sz w:val="16"/>
      <w:szCs w:val="16"/>
    </w:rPr>
  </w:style>
  <w:style w:type="paragraph" w:styleId="xl71">
    <w:name w:val="xl71"/>
    <w:basedOn w:val="Normal"/>
    <w:pPr>
      <w:spacing w:before="100" w:after="100"/>
    </w:pPr>
    <w:rPr>
      <w:rFonts w:ascii="Times New Roman" w:hAnsi="Times New Roman" w:eastAsia="Times New Roman" w:cs="Times New Roman"/>
      <w:sz w:val="14"/>
      <w:szCs w:val="14"/>
    </w:rPr>
  </w:style>
  <w:style w:type="paragraph" w:styleId="xl72">
    <w:name w:val="xl72"/>
    <w:basedOn w:val="Normal"/>
    <w:pPr>
      <w:spacing w:before="100" w:after="100"/>
    </w:pPr>
    <w:rPr>
      <w:rFonts w:ascii="Times New Roman" w:hAnsi="Times New Roman" w:eastAsia="Times New Roman" w:cs="Times New Roman"/>
      <w:color w:val="000000"/>
      <w:sz w:val="16"/>
      <w:szCs w:val="16"/>
      <w:b w:val="1"/>
      <w:bCs w:val="1"/>
    </w:rPr>
  </w:style>
  <w:style w:type="paragraph" w:styleId="xl73">
    <w:name w:val="xl73"/>
    <w:basedOn w:val="Normal"/>
    <w:pPr>
      <w:spacing w:before="100" w:after="100"/>
    </w:pPr>
    <w:rPr>
      <w:rFonts w:ascii="Times New Roman" w:hAnsi="Times New Roman" w:eastAsia="Times New Roman" w:cs="Times New Roman"/>
      <w:color w:val="000000"/>
      <w:sz w:val="16"/>
      <w:szCs w:val="16"/>
    </w:rPr>
  </w:style>
  <w:style w:type="paragraph" w:styleId="xl74">
    <w:name w:val="xl74"/>
    <w:basedOn w:val="Normal"/>
    <w:pPr>
      <w:spacing w:before="100" w:after="100"/>
    </w:pPr>
    <w:rPr>
      <w:rFonts w:ascii="Times New Roman" w:hAnsi="Times New Roman" w:eastAsia="Times New Roman" w:cs="Times New Roman"/>
      <w:color w:val="000000"/>
      <w:sz w:val="16"/>
      <w:szCs w:val="16"/>
    </w:rPr>
  </w:style>
  <w:style w:type="paragraph" w:styleId="xl75">
    <w:name w:val="xl75"/>
    <w:basedOn w:val="Normal"/>
    <w:pPr>
      <w:jc w:val="center"/>
      <w:spacing w:before="100" w:after="100"/>
    </w:pPr>
    <w:rPr>
      <w:rFonts w:ascii="Times New Roman" w:hAnsi="Times New Roman" w:eastAsia="Times New Roman" w:cs="Times New Roman"/>
      <w:sz w:val="16"/>
      <w:szCs w:val="16"/>
    </w:rPr>
  </w:style>
  <w:style w:type="paragraph" w:styleId="xl76">
    <w:name w:val="xl76"/>
    <w:basedOn w:val="Normal"/>
    <w:pPr>
      <w:spacing w:before="100" w:after="100"/>
    </w:pPr>
    <w:rPr>
      <w:rFonts w:ascii="Times New Roman" w:hAnsi="Times New Roman" w:eastAsia="Times New Roman" w:cs="Times New Roman"/>
      <w:sz w:val="16"/>
      <w:szCs w:val="16"/>
    </w:rPr>
  </w:style>
  <w:style w:type="paragraph" w:styleId="xl77">
    <w:name w:val="xl77"/>
    <w:basedOn w:val="Normal"/>
    <w:pPr>
      <w:jc w:val="center"/>
      <w:spacing w:before="100" w:after="100"/>
    </w:pPr>
    <w:rPr>
      <w:rFonts w:ascii="Times New Roman" w:hAnsi="Times New Roman" w:eastAsia="Times New Roman" w:cs="Times New Roman"/>
      <w:color w:val="000000"/>
      <w:sz w:val="16"/>
      <w:szCs w:val="16"/>
    </w:rPr>
  </w:style>
  <w:style w:type="paragraph" w:styleId="xl78">
    <w:name w:val="xl78"/>
    <w:basedOn w:val="Normal"/>
    <w:pPr>
      <w:spacing w:before="100" w:after="100"/>
    </w:pPr>
    <w:rPr>
      <w:rFonts w:ascii="Times New Roman" w:hAnsi="Times New Roman" w:eastAsia="Times New Roman" w:cs="Times New Roman"/>
      <w:sz w:val="14"/>
      <w:szCs w:val="14"/>
    </w:rPr>
  </w:style>
  <w:style w:type="paragraph" w:styleId="xl79">
    <w:name w:val="xl79"/>
    <w:basedOn w:val="Normal"/>
    <w:pPr>
      <w:spacing w:before="100" w:after="100"/>
    </w:pPr>
    <w:rPr>
      <w:rFonts w:ascii="Times New Roman" w:hAnsi="Times New Roman" w:eastAsia="Times New Roman" w:cs="Times New Roman"/>
      <w:sz w:val="14"/>
      <w:szCs w:val="14"/>
    </w:rPr>
  </w:style>
  <w:style w:type="paragraph" w:styleId="xl80">
    <w:name w:val="xl80"/>
    <w:basedOn w:val="Normal"/>
    <w:pPr>
      <w:spacing w:before="100" w:after="100"/>
    </w:pPr>
    <w:rPr>
      <w:rFonts w:ascii="Times New Roman" w:hAnsi="Times New Roman" w:eastAsia="Times New Roman" w:cs="Times New Roman"/>
      <w:sz w:val="24"/>
      <w:szCs w:val="24"/>
    </w:rPr>
  </w:style>
  <w:style w:type="paragraph" w:styleId="xl81">
    <w:name w:val="xl81"/>
    <w:basedOn w:val="Normal"/>
    <w:pPr>
      <w:spacing w:before="100" w:after="100"/>
    </w:pPr>
    <w:rPr>
      <w:rFonts w:ascii="Times New Roman" w:hAnsi="Times New Roman" w:eastAsia="Times New Roman" w:cs="Times New Roman"/>
      <w:color w:val="FF0000"/>
      <w:sz w:val="14"/>
      <w:szCs w:val="14"/>
    </w:rPr>
  </w:style>
  <w:style w:type="paragraph" w:styleId="xl82">
    <w:name w:val="xl82"/>
    <w:basedOn w:val="Normal"/>
    <w:pPr>
      <w:spacing w:before="100" w:after="100"/>
    </w:pPr>
    <w:rPr>
      <w:rFonts w:ascii="Times New Roman" w:hAnsi="Times New Roman" w:eastAsia="Times New Roman" w:cs="Times New Roman"/>
      <w:color w:val="FF0000"/>
      <w:sz w:val="14"/>
      <w:szCs w:val="14"/>
    </w:rPr>
  </w:style>
  <w:style w:type="paragraph" w:styleId="xl83">
    <w:name w:val="xl83"/>
    <w:basedOn w:val="Normal"/>
    <w:pPr>
      <w:spacing w:before="100" w:after="100"/>
    </w:pPr>
    <w:rPr>
      <w:rFonts w:ascii="Times New Roman" w:hAnsi="Times New Roman" w:eastAsia="Times New Roman" w:cs="Times New Roman"/>
      <w:sz w:val="14"/>
      <w:szCs w:val="14"/>
    </w:rPr>
  </w:style>
  <w:style w:type="paragraph" w:styleId="xl84">
    <w:name w:val="xl84"/>
    <w:basedOn w:val="Normal"/>
    <w:pPr>
      <w:spacing w:before="100" w:after="100"/>
    </w:pPr>
    <w:rPr>
      <w:rFonts w:ascii="Times New Roman" w:hAnsi="Times New Roman" w:eastAsia="Times New Roman" w:cs="Times New Roman"/>
      <w:sz w:val="14"/>
      <w:szCs w:val="14"/>
    </w:rPr>
  </w:style>
  <w:style w:type="paragraph" w:styleId="xl85">
    <w:name w:val="xl85"/>
    <w:basedOn w:val="Normal"/>
    <w:pPr>
      <w:spacing w:before="100" w:after="100"/>
    </w:pPr>
    <w:rPr>
      <w:rFonts w:ascii="Times New Roman" w:hAnsi="Times New Roman" w:eastAsia="Times New Roman" w:cs="Times New Roman"/>
      <w:sz w:val="14"/>
      <w:szCs w:val="14"/>
    </w:rPr>
  </w:style>
  <w:style w:type="paragraph" w:styleId="xl86">
    <w:name w:val="xl86"/>
    <w:basedOn w:val="Normal"/>
    <w:pPr>
      <w:jc w:val="center"/>
      <w:spacing w:before="100" w:after="100"/>
    </w:pPr>
    <w:rPr>
      <w:rFonts w:ascii="Times New Roman" w:hAnsi="Times New Roman" w:eastAsia="Times New Roman" w:cs="Times New Roman"/>
      <w:sz w:val="14"/>
      <w:szCs w:val="14"/>
      <w:i w:val="1"/>
      <w:iCs w:val="1"/>
    </w:rPr>
  </w:style>
  <w:style w:type="paragraph" w:styleId="xl87">
    <w:name w:val="xl87"/>
    <w:basedOn w:val="Normal"/>
    <w:pPr>
      <w:jc w:val="center"/>
      <w:spacing w:before="100" w:after="100"/>
    </w:pPr>
    <w:rPr>
      <w:rFonts w:ascii="Times New Roman" w:hAnsi="Times New Roman" w:eastAsia="Times New Roman" w:cs="Times New Roman"/>
      <w:sz w:val="14"/>
      <w:szCs w:val="14"/>
      <w:i w:val="1"/>
      <w:iCs w:val="1"/>
    </w:rPr>
  </w:style>
  <w:style w:type="paragraph" w:styleId="xl88">
    <w:name w:val="xl88"/>
    <w:basedOn w:val="Normal"/>
    <w:pPr>
      <w:jc w:val="center"/>
      <w:spacing w:before="100" w:after="100"/>
    </w:pPr>
    <w:rPr>
      <w:rFonts w:ascii="Times New Roman" w:hAnsi="Times New Roman" w:eastAsia="Times New Roman" w:cs="Times New Roman"/>
      <w:sz w:val="14"/>
      <w:szCs w:val="14"/>
      <w:i w:val="1"/>
      <w:iCs w:val="1"/>
    </w:rPr>
  </w:style>
  <w:style w:type="paragraph" w:styleId="xl89">
    <w:name w:val="xl89"/>
    <w:basedOn w:val="Normal"/>
    <w:pPr>
      <w:spacing w:before="100" w:after="100"/>
    </w:pPr>
    <w:rPr>
      <w:rFonts w:ascii="Times New Roman" w:hAnsi="Times New Roman" w:eastAsia="Times New Roman" w:cs="Times New Roman"/>
      <w:sz w:val="14"/>
      <w:szCs w:val="14"/>
      <w:i w:val="1"/>
      <w:iCs w:val="1"/>
    </w:rPr>
  </w:style>
  <w:style w:type="paragraph" w:styleId="xl90">
    <w:name w:val="xl90"/>
    <w:basedOn w:val="Normal"/>
    <w:pPr>
      <w:spacing w:before="100" w:after="100"/>
    </w:pPr>
    <w:rPr>
      <w:rFonts w:ascii="Times New Roman" w:hAnsi="Times New Roman" w:eastAsia="Times New Roman" w:cs="Times New Roman"/>
      <w:sz w:val="14"/>
      <w:szCs w:val="14"/>
    </w:rPr>
  </w:style>
  <w:style w:type="paragraph" w:styleId="xl91">
    <w:name w:val="xl91"/>
    <w:basedOn w:val="Normal"/>
    <w:pPr>
      <w:spacing w:before="100" w:after="100"/>
    </w:pPr>
    <w:rPr>
      <w:rFonts w:ascii="Times New Roman" w:hAnsi="Times New Roman" w:eastAsia="Times New Roman" w:cs="Times New Roman"/>
      <w:sz w:val="14"/>
      <w:szCs w:val="14"/>
    </w:rPr>
  </w:style>
  <w:style w:type="paragraph" w:styleId="xl92">
    <w:name w:val="xl92"/>
    <w:basedOn w:val="Normal"/>
    <w:pPr>
      <w:spacing w:before="100" w:after="100"/>
    </w:pPr>
    <w:rPr>
      <w:rFonts w:ascii="Times New Roman" w:hAnsi="Times New Roman" w:eastAsia="Times New Roman" w:cs="Times New Roman"/>
      <w:sz w:val="14"/>
      <w:szCs w:val="14"/>
    </w:rPr>
  </w:style>
  <w:style w:type="paragraph" w:styleId="xl93">
    <w:name w:val="xl93"/>
    <w:basedOn w:val="Normal"/>
    <w:pPr>
      <w:spacing w:before="100" w:after="100"/>
    </w:pPr>
    <w:rPr>
      <w:rFonts w:ascii="Times New Roman" w:hAnsi="Times New Roman" w:eastAsia="Times New Roman" w:cs="Times New Roman"/>
      <w:sz w:val="24"/>
      <w:szCs w:val="24"/>
    </w:rPr>
  </w:style>
  <w:style w:type="paragraph" w:styleId="xl94">
    <w:name w:val="xl94"/>
    <w:basedOn w:val="Normal"/>
    <w:pPr>
      <w:spacing w:before="100" w:after="100"/>
    </w:pPr>
    <w:rPr>
      <w:rFonts w:ascii="Times New Roman" w:hAnsi="Times New Roman" w:eastAsia="Times New Roman" w:cs="Times New Roman"/>
      <w:color w:val="FFFFFF"/>
      <w:sz w:val="14"/>
      <w:szCs w:val="14"/>
    </w:rPr>
  </w:style>
  <w:style w:type="paragraph" w:styleId="xl95">
    <w:name w:val="xl95"/>
    <w:basedOn w:val="Normal"/>
    <w:pPr>
      <w:spacing w:before="100" w:after="100"/>
    </w:pPr>
    <w:rPr>
      <w:rFonts w:ascii="Times New Roman" w:hAnsi="Times New Roman" w:eastAsia="Times New Roman" w:cs="Times New Roman"/>
      <w:color w:val="FFFFFF"/>
      <w:sz w:val="24"/>
      <w:szCs w:val="24"/>
    </w:rPr>
  </w:style>
  <w:style w:type="paragraph" w:styleId="xl96">
    <w:name w:val="xl96"/>
    <w:basedOn w:val="Normal"/>
    <w:pPr>
      <w:spacing w:before="100" w:after="100"/>
    </w:pPr>
    <w:rPr>
      <w:rFonts w:ascii="Times New Roman" w:hAnsi="Times New Roman" w:eastAsia="Times New Roman" w:cs="Times New Roman"/>
      <w:color w:val="FF0000"/>
      <w:sz w:val="14"/>
      <w:szCs w:val="14"/>
    </w:rPr>
  </w:style>
  <w:style w:type="paragraph" w:styleId="xl97">
    <w:name w:val="xl97"/>
    <w:basedOn w:val="Normal"/>
    <w:pPr>
      <w:spacing w:before="100" w:after="100"/>
    </w:pPr>
    <w:rPr>
      <w:rFonts w:ascii="Times New Roman" w:hAnsi="Times New Roman" w:eastAsia="Times New Roman" w:cs="Times New Roman"/>
      <w:color w:val="FF0000"/>
      <w:sz w:val="24"/>
      <w:szCs w:val="24"/>
    </w:rPr>
  </w:style>
  <w:style w:type="paragraph" w:styleId="xl98">
    <w:name w:val="xl98"/>
    <w:basedOn w:val="Normal"/>
    <w:pPr>
      <w:spacing w:before="100" w:after="100"/>
    </w:pPr>
    <w:rPr>
      <w:rFonts w:ascii="Times New Roman" w:hAnsi="Times New Roman" w:eastAsia="Times New Roman" w:cs="Times New Roman"/>
      <w:color w:val="FF0000"/>
      <w:sz w:val="14"/>
      <w:szCs w:val="14"/>
    </w:rPr>
  </w:style>
  <w:style w:type="paragraph" w:styleId="xl99">
    <w:name w:val="xl99"/>
    <w:basedOn w:val="Normal"/>
    <w:pPr>
      <w:spacing w:before="100" w:after="100"/>
    </w:pPr>
    <w:rPr>
      <w:rFonts w:ascii="Times New Roman" w:hAnsi="Times New Roman" w:eastAsia="Times New Roman" w:cs="Times New Roman"/>
      <w:sz w:val="24"/>
      <w:szCs w:val="24"/>
    </w:rPr>
  </w:style>
  <w:style w:type="paragraph" w:styleId="xl100">
    <w:name w:val="xl100"/>
    <w:basedOn w:val="Normal"/>
    <w:pPr>
      <w:spacing w:before="100" w:after="100"/>
    </w:pPr>
    <w:rPr>
      <w:rFonts w:ascii="Times New Roman" w:hAnsi="Times New Roman" w:eastAsia="Times New Roman" w:cs="Times New Roman"/>
      <w:sz w:val="14"/>
      <w:szCs w:val="14"/>
    </w:rPr>
  </w:style>
  <w:style w:type="paragraph" w:styleId="xl101">
    <w:name w:val="xl101"/>
    <w:basedOn w:val="Normal"/>
    <w:pPr>
      <w:spacing w:before="100" w:after="100"/>
    </w:pPr>
    <w:rPr>
      <w:rFonts w:ascii="Times New Roman" w:hAnsi="Times New Roman" w:eastAsia="Times New Roman" w:cs="Times New Roman"/>
      <w:color w:val="FFFFFF"/>
      <w:sz w:val="14"/>
      <w:szCs w:val="14"/>
    </w:rPr>
  </w:style>
  <w:style w:type="paragraph" w:styleId="xl102">
    <w:name w:val="xl102"/>
    <w:basedOn w:val="Normal"/>
    <w:pPr>
      <w:spacing w:before="100" w:after="100"/>
    </w:pPr>
    <w:rPr>
      <w:rFonts w:ascii="Times New Roman" w:hAnsi="Times New Roman" w:eastAsia="Times New Roman" w:cs="Times New Roman"/>
      <w:color w:val="000000"/>
      <w:sz w:val="16"/>
      <w:szCs w:val="16"/>
    </w:rPr>
  </w:style>
  <w:style w:type="paragraph" w:styleId="xl103">
    <w:name w:val="xl103"/>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04">
    <w:name w:val="xl104"/>
    <w:basedOn w:val="Normal"/>
    <w:pPr>
      <w:spacing w:before="100" w:after="100"/>
    </w:pPr>
    <w:rPr>
      <w:rFonts w:ascii="Times New Roman" w:hAnsi="Times New Roman" w:eastAsia="Times New Roman" w:cs="Times New Roman"/>
      <w:color w:val="000000"/>
      <w:sz w:val="16"/>
      <w:szCs w:val="16"/>
      <w:b w:val="1"/>
      <w:bCs w:val="1"/>
    </w:rPr>
  </w:style>
  <w:style w:type="paragraph" w:styleId="xl105">
    <w:name w:val="xl105"/>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06">
    <w:name w:val="xl106"/>
    <w:basedOn w:val="Normal"/>
    <w:pPr>
      <w:jc w:val="center"/>
      <w:spacing w:before="100" w:after="100"/>
    </w:pPr>
    <w:rPr>
      <w:rFonts w:ascii="Times New Roman" w:hAnsi="Times New Roman" w:eastAsia="Times New Roman" w:cs="Times New Roman"/>
      <w:sz w:val="16"/>
      <w:szCs w:val="16"/>
      <w:b w:val="1"/>
      <w:bCs w:val="1"/>
    </w:rPr>
  </w:style>
  <w:style w:type="paragraph" w:styleId="xl107">
    <w:name w:val="xl107"/>
    <w:basedOn w:val="Normal"/>
    <w:pPr>
      <w:jc w:val="center"/>
      <w:spacing w:before="100" w:after="100"/>
    </w:pPr>
    <w:rPr>
      <w:rFonts w:ascii="Times New Roman" w:hAnsi="Times New Roman" w:eastAsia="Times New Roman" w:cs="Times New Roman"/>
      <w:color w:val="000000"/>
      <w:sz w:val="16"/>
      <w:szCs w:val="16"/>
    </w:rPr>
  </w:style>
  <w:style w:type="paragraph" w:styleId="xl108">
    <w:name w:val="xl108"/>
    <w:basedOn w:val="Normal"/>
    <w:pPr>
      <w:spacing w:before="100" w:after="100"/>
    </w:pPr>
    <w:rPr>
      <w:rFonts w:ascii="Times New Roman" w:hAnsi="Times New Roman" w:eastAsia="Times New Roman" w:cs="Times New Roman"/>
      <w:color w:val="000000"/>
      <w:sz w:val="16"/>
      <w:szCs w:val="16"/>
    </w:rPr>
  </w:style>
  <w:style w:type="paragraph" w:styleId="xl109">
    <w:name w:val="xl109"/>
    <w:basedOn w:val="Normal"/>
    <w:pPr>
      <w:spacing w:before="100" w:after="100"/>
    </w:pPr>
    <w:rPr>
      <w:rFonts w:ascii="Times New Roman" w:hAnsi="Times New Roman" w:eastAsia="Times New Roman" w:cs="Times New Roman"/>
      <w:sz w:val="14"/>
      <w:szCs w:val="14"/>
    </w:rPr>
  </w:style>
  <w:style w:type="paragraph" w:styleId="xl110">
    <w:name w:val="xl110"/>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11">
    <w:name w:val="xl111"/>
    <w:basedOn w:val="Normal"/>
    <w:pPr>
      <w:jc w:val="center"/>
      <w:spacing w:before="100" w:after="100"/>
    </w:pPr>
    <w:rPr>
      <w:rFonts w:ascii="Times New Roman" w:hAnsi="Times New Roman" w:eastAsia="Times New Roman" w:cs="Times New Roman"/>
      <w:color w:val="000000"/>
      <w:sz w:val="16"/>
      <w:szCs w:val="16"/>
    </w:rPr>
  </w:style>
  <w:style w:type="paragraph" w:styleId="xl112">
    <w:name w:val="xl112"/>
    <w:basedOn w:val="Normal"/>
    <w:pPr>
      <w:spacing w:before="100" w:after="100"/>
    </w:pPr>
    <w:rPr>
      <w:rFonts w:ascii="Times New Roman" w:hAnsi="Times New Roman" w:eastAsia="Times New Roman" w:cs="Times New Roman"/>
      <w:color w:val="000000"/>
      <w:sz w:val="16"/>
      <w:szCs w:val="16"/>
    </w:rPr>
  </w:style>
  <w:style w:type="paragraph" w:styleId="xl113">
    <w:name w:val="xl113"/>
    <w:basedOn w:val="Normal"/>
    <w:pPr>
      <w:spacing w:before="100" w:after="100"/>
    </w:pPr>
    <w:rPr>
      <w:rFonts w:ascii="Times New Roman" w:hAnsi="Times New Roman" w:eastAsia="Times New Roman" w:cs="Times New Roman"/>
      <w:color w:val="000000"/>
      <w:sz w:val="16"/>
      <w:szCs w:val="16"/>
    </w:rPr>
  </w:style>
  <w:style w:type="paragraph" w:styleId="xl114">
    <w:name w:val="xl114"/>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15">
    <w:name w:val="xl115"/>
    <w:basedOn w:val="Normal"/>
    <w:pPr>
      <w:jc w:val="center"/>
      <w:spacing w:before="100" w:after="100"/>
    </w:pPr>
    <w:rPr>
      <w:rFonts w:ascii="Times New Roman" w:hAnsi="Times New Roman" w:eastAsia="Times New Roman" w:cs="Times New Roman"/>
      <w:sz w:val="16"/>
      <w:szCs w:val="16"/>
      <w:b w:val="1"/>
      <w:bCs w:val="1"/>
    </w:rPr>
  </w:style>
  <w:style w:type="paragraph" w:styleId="xl116">
    <w:name w:val="xl116"/>
    <w:basedOn w:val="Normal"/>
    <w:pPr>
      <w:spacing w:before="100" w:after="100"/>
    </w:pPr>
    <w:rPr>
      <w:rFonts w:ascii="Times New Roman" w:hAnsi="Times New Roman" w:eastAsia="Times New Roman" w:cs="Times New Roman"/>
      <w:sz w:val="16"/>
      <w:szCs w:val="16"/>
      <w:b w:val="1"/>
      <w:bCs w:val="1"/>
    </w:rPr>
  </w:style>
  <w:style w:type="paragraph" w:styleId="xl117">
    <w:name w:val="xl117"/>
    <w:basedOn w:val="Normal"/>
    <w:pPr>
      <w:spacing w:before="100" w:after="100"/>
    </w:pPr>
    <w:rPr>
      <w:rFonts w:ascii="Times New Roman" w:hAnsi="Times New Roman" w:eastAsia="Times New Roman" w:cs="Times New Roman"/>
      <w:sz w:val="14"/>
      <w:szCs w:val="14"/>
    </w:rPr>
  </w:style>
  <w:style w:type="paragraph" w:styleId="xl118">
    <w:name w:val="xl118"/>
    <w:basedOn w:val="Normal"/>
    <w:pPr>
      <w:spacing w:before="100" w:after="100"/>
    </w:pPr>
    <w:rPr>
      <w:rFonts w:ascii="Times New Roman" w:hAnsi="Times New Roman" w:eastAsia="Times New Roman" w:cs="Times New Roman"/>
      <w:sz w:val="14"/>
      <w:szCs w:val="14"/>
    </w:rPr>
  </w:style>
  <w:style w:type="paragraph" w:styleId="xl119">
    <w:name w:val="xl119"/>
    <w:basedOn w:val="Normal"/>
    <w:pPr>
      <w:spacing w:before="100" w:after="100"/>
    </w:pPr>
    <w:rPr>
      <w:rFonts w:ascii="Times New Roman" w:hAnsi="Times New Roman" w:eastAsia="Times New Roman" w:cs="Times New Roman"/>
      <w:color w:val="FFFFFF"/>
      <w:sz w:val="14"/>
      <w:szCs w:val="14"/>
    </w:rPr>
  </w:style>
  <w:style w:type="paragraph" w:styleId="xl120">
    <w:name w:val="xl120"/>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21">
    <w:name w:val="xl121"/>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22">
    <w:name w:val="xl122"/>
    <w:basedOn w:val="Normal"/>
    <w:pPr>
      <w:spacing w:before="100" w:after="100"/>
    </w:pPr>
    <w:rPr>
      <w:rFonts w:ascii="Times New Roman" w:hAnsi="Times New Roman" w:eastAsia="Times New Roman" w:cs="Times New Roman"/>
      <w:sz w:val="16"/>
      <w:szCs w:val="16"/>
    </w:rPr>
  </w:style>
  <w:style w:type="paragraph" w:styleId="xl123">
    <w:name w:val="xl123"/>
    <w:basedOn w:val="Normal"/>
    <w:pPr>
      <w:spacing w:before="100" w:after="100"/>
    </w:pPr>
    <w:rPr>
      <w:rFonts w:ascii="Times New Roman" w:hAnsi="Times New Roman" w:eastAsia="Times New Roman" w:cs="Times New Roman"/>
      <w:color w:val="000000"/>
      <w:sz w:val="16"/>
      <w:szCs w:val="16"/>
      <w:b w:val="1"/>
      <w:bCs w:val="1"/>
    </w:rPr>
  </w:style>
  <w:style w:type="paragraph" w:styleId="xl124">
    <w:name w:val="xl124"/>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25">
    <w:name w:val="xl125"/>
    <w:basedOn w:val="Normal"/>
    <w:pPr>
      <w:spacing w:before="100" w:after="100"/>
    </w:pPr>
    <w:rPr>
      <w:rFonts w:ascii="Times New Roman" w:hAnsi="Times New Roman" w:eastAsia="Times New Roman" w:cs="Times New Roman"/>
      <w:color w:val="000000"/>
      <w:sz w:val="16"/>
      <w:szCs w:val="16"/>
      <w:b w:val="1"/>
      <w:bCs w:val="1"/>
    </w:rPr>
  </w:style>
  <w:style w:type="paragraph" w:styleId="xl126">
    <w:name w:val="xl126"/>
    <w:basedOn w:val="Normal"/>
    <w:pPr>
      <w:jc w:val="center"/>
      <w:spacing w:before="100" w:after="100"/>
    </w:pPr>
    <w:rPr>
      <w:rFonts w:ascii="Times New Roman" w:hAnsi="Times New Roman" w:eastAsia="Times New Roman" w:cs="Times New Roman"/>
      <w:sz w:val="16"/>
      <w:szCs w:val="16"/>
      <w:b w:val="1"/>
      <w:bCs w:val="1"/>
    </w:rPr>
  </w:style>
  <w:style w:type="paragraph" w:styleId="xl127">
    <w:name w:val="xl127"/>
    <w:basedOn w:val="Normal"/>
    <w:pPr>
      <w:spacing w:before="100" w:after="100"/>
    </w:pPr>
    <w:rPr>
      <w:rFonts w:ascii="Times New Roman" w:hAnsi="Times New Roman" w:eastAsia="Times New Roman" w:cs="Times New Roman"/>
      <w:sz w:val="16"/>
      <w:szCs w:val="16"/>
      <w:b w:val="1"/>
      <w:bCs w:val="1"/>
    </w:rPr>
  </w:style>
  <w:style w:type="paragraph" w:styleId="xl128">
    <w:name w:val="xl128"/>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29">
    <w:name w:val="xl129"/>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30">
    <w:name w:val="xl130"/>
    <w:basedOn w:val="Normal"/>
    <w:pPr>
      <w:jc w:val="center"/>
      <w:spacing w:before="100" w:after="100"/>
    </w:pPr>
    <w:rPr>
      <w:rFonts w:ascii="Times New Roman" w:hAnsi="Times New Roman" w:eastAsia="Times New Roman" w:cs="Times New Roman"/>
      <w:sz w:val="16"/>
      <w:szCs w:val="16"/>
      <w:b w:val="1"/>
      <w:bCs w:val="1"/>
    </w:rPr>
  </w:style>
  <w:style w:type="paragraph" w:styleId="xl131">
    <w:name w:val="xl131"/>
    <w:basedOn w:val="Normal"/>
    <w:pPr>
      <w:spacing w:before="100" w:after="100"/>
    </w:pPr>
    <w:rPr>
      <w:rFonts w:ascii="Times New Roman" w:hAnsi="Times New Roman" w:eastAsia="Times New Roman" w:cs="Times New Roman"/>
      <w:sz w:val="16"/>
      <w:szCs w:val="16"/>
      <w:b w:val="1"/>
      <w:bCs w:val="1"/>
    </w:rPr>
  </w:style>
  <w:style w:type="paragraph" w:styleId="xl132">
    <w:name w:val="xl132"/>
    <w:basedOn w:val="Normal"/>
    <w:pPr>
      <w:spacing w:before="100" w:after="100"/>
    </w:pPr>
    <w:rPr>
      <w:rFonts w:ascii="Times New Roman" w:hAnsi="Times New Roman" w:eastAsia="Times New Roman" w:cs="Times New Roman"/>
      <w:sz w:val="24"/>
      <w:szCs w:val="24"/>
    </w:rPr>
  </w:style>
  <w:style w:type="paragraph" w:styleId="xl133">
    <w:name w:val="xl133"/>
    <w:basedOn w:val="Normal"/>
    <w:pPr>
      <w:spacing w:before="100" w:after="100"/>
    </w:pPr>
    <w:rPr>
      <w:rFonts w:ascii="Times New Roman" w:hAnsi="Times New Roman" w:eastAsia="Times New Roman" w:cs="Times New Roman"/>
      <w:color w:val="FFFFFF"/>
      <w:sz w:val="24"/>
      <w:szCs w:val="24"/>
    </w:rPr>
  </w:style>
  <w:style w:type="paragraph" w:styleId="xl134">
    <w:name w:val="xl134"/>
    <w:basedOn w:val="Normal"/>
    <w:pPr>
      <w:spacing w:before="100" w:after="100"/>
    </w:pPr>
    <w:rPr>
      <w:rFonts w:ascii="Times New Roman" w:hAnsi="Times New Roman" w:eastAsia="Times New Roman" w:cs="Times New Roman"/>
      <w:sz w:val="14"/>
      <w:szCs w:val="14"/>
    </w:rPr>
  </w:style>
  <w:style w:type="paragraph" w:styleId="xl135">
    <w:name w:val="xl135"/>
    <w:basedOn w:val="Normal"/>
    <w:pPr>
      <w:jc w:val="center"/>
      <w:spacing w:before="100" w:after="100"/>
    </w:pPr>
    <w:rPr>
      <w:rFonts w:ascii="Times New Roman" w:hAnsi="Times New Roman" w:eastAsia="Times New Roman" w:cs="Times New Roman"/>
      <w:sz w:val="16"/>
      <w:szCs w:val="16"/>
      <w:b w:val="1"/>
      <w:bCs w:val="1"/>
    </w:rPr>
  </w:style>
  <w:style w:type="paragraph" w:styleId="xl136">
    <w:name w:val="xl136"/>
    <w:basedOn w:val="Normal"/>
    <w:pPr>
      <w:spacing w:before="100" w:after="100"/>
    </w:pPr>
    <w:rPr>
      <w:rFonts w:ascii="Times New Roman" w:hAnsi="Times New Roman" w:eastAsia="Times New Roman" w:cs="Times New Roman"/>
      <w:sz w:val="16"/>
      <w:szCs w:val="16"/>
      <w:b w:val="1"/>
      <w:bCs w:val="1"/>
    </w:rPr>
  </w:style>
  <w:style w:type="paragraph" w:styleId="xl137">
    <w:name w:val="xl137"/>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38">
    <w:name w:val="xl138"/>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39">
    <w:name w:val="xl139"/>
    <w:basedOn w:val="Normal"/>
    <w:pPr>
      <w:spacing w:before="100" w:after="100"/>
    </w:pPr>
    <w:rPr>
      <w:rFonts w:ascii="Times New Roman" w:hAnsi="Times New Roman" w:eastAsia="Times New Roman" w:cs="Times New Roman"/>
      <w:sz w:val="16"/>
      <w:szCs w:val="16"/>
      <w:b w:val="1"/>
      <w:bCs w:val="1"/>
    </w:rPr>
  </w:style>
  <w:style w:type="paragraph" w:styleId="xl140">
    <w:name w:val="xl140"/>
    <w:basedOn w:val="Normal"/>
    <w:pPr>
      <w:spacing w:before="100" w:after="100"/>
    </w:pPr>
    <w:rPr>
      <w:rFonts w:ascii="Times New Roman" w:hAnsi="Times New Roman" w:eastAsia="Times New Roman" w:cs="Times New Roman"/>
      <w:sz w:val="16"/>
      <w:szCs w:val="16"/>
      <w:b w:val="1"/>
      <w:bCs w:val="1"/>
    </w:rPr>
  </w:style>
  <w:style w:type="paragraph" w:styleId="xl141">
    <w:name w:val="xl141"/>
    <w:basedOn w:val="Normal"/>
    <w:pPr>
      <w:spacing w:before="100" w:after="100"/>
    </w:pPr>
    <w:rPr>
      <w:rFonts w:ascii="Times New Roman" w:hAnsi="Times New Roman" w:eastAsia="Times New Roman" w:cs="Times New Roman"/>
      <w:sz w:val="14"/>
      <w:szCs w:val="14"/>
    </w:rPr>
  </w:style>
  <w:style w:type="paragraph" w:styleId="xl142">
    <w:name w:val="xl142"/>
    <w:basedOn w:val="Normal"/>
    <w:pPr>
      <w:jc w:val="center"/>
      <w:spacing w:before="100" w:after="100"/>
    </w:pPr>
    <w:rPr>
      <w:rFonts w:ascii="Times New Roman" w:hAnsi="Times New Roman" w:eastAsia="Times New Roman" w:cs="Times New Roman"/>
      <w:color w:val="000000"/>
      <w:sz w:val="16"/>
      <w:szCs w:val="16"/>
    </w:rPr>
  </w:style>
  <w:style w:type="paragraph" w:styleId="xl143">
    <w:name w:val="xl143"/>
    <w:basedOn w:val="Normal"/>
    <w:pPr>
      <w:spacing w:before="100" w:after="100"/>
    </w:pPr>
    <w:rPr>
      <w:rFonts w:ascii="Times New Roman" w:hAnsi="Times New Roman" w:eastAsia="Times New Roman" w:cs="Times New Roman"/>
      <w:color w:val="000000"/>
      <w:sz w:val="16"/>
      <w:szCs w:val="16"/>
    </w:rPr>
  </w:style>
  <w:style w:type="paragraph" w:styleId="xl144">
    <w:name w:val="xl144"/>
    <w:basedOn w:val="Normal"/>
    <w:pPr>
      <w:jc w:val="center"/>
      <w:spacing w:before="100" w:after="100"/>
    </w:pPr>
    <w:rPr>
      <w:rFonts w:ascii="Times New Roman" w:hAnsi="Times New Roman" w:eastAsia="Times New Roman" w:cs="Times New Roman"/>
      <w:color w:val="000000"/>
      <w:sz w:val="16"/>
      <w:szCs w:val="16"/>
    </w:rPr>
  </w:style>
  <w:style w:type="paragraph" w:styleId="xl145">
    <w:name w:val="xl145"/>
    <w:basedOn w:val="Normal"/>
    <w:pPr>
      <w:spacing w:before="100" w:after="100"/>
    </w:pPr>
    <w:rPr>
      <w:rFonts w:ascii="Times New Roman" w:hAnsi="Times New Roman" w:eastAsia="Times New Roman" w:cs="Times New Roman"/>
      <w:color w:val="000000"/>
      <w:sz w:val="16"/>
      <w:szCs w:val="16"/>
      <w:b w:val="1"/>
      <w:bCs w:val="1"/>
    </w:rPr>
  </w:style>
  <w:style w:type="paragraph" w:styleId="xl146">
    <w:name w:val="xl146"/>
    <w:basedOn w:val="Normal"/>
    <w:pPr>
      <w:spacing w:before="100" w:after="100"/>
    </w:pPr>
    <w:rPr>
      <w:rFonts w:ascii="Times New Roman" w:hAnsi="Times New Roman" w:eastAsia="Times New Roman" w:cs="Times New Roman"/>
      <w:color w:val="000000"/>
      <w:sz w:val="16"/>
      <w:szCs w:val="16"/>
      <w:b w:val="1"/>
      <w:bCs w:val="1"/>
    </w:rPr>
  </w:style>
  <w:style w:type="paragraph" w:styleId="xl147">
    <w:name w:val="xl147"/>
    <w:basedOn w:val="Normal"/>
    <w:pPr>
      <w:jc w:val="center"/>
      <w:spacing w:before="100" w:after="100"/>
    </w:pPr>
    <w:rPr>
      <w:rFonts w:ascii="Times New Roman" w:hAnsi="Times New Roman" w:eastAsia="Times New Roman" w:cs="Times New Roman"/>
      <w:color w:val="000000"/>
      <w:sz w:val="16"/>
      <w:szCs w:val="16"/>
    </w:rPr>
  </w:style>
  <w:style w:type="paragraph" w:styleId="xl148">
    <w:name w:val="xl148"/>
    <w:basedOn w:val="Normal"/>
    <w:pPr>
      <w:spacing w:before="100" w:after="100"/>
    </w:pPr>
    <w:rPr>
      <w:rFonts w:ascii="Times New Roman" w:hAnsi="Times New Roman" w:eastAsia="Times New Roman" w:cs="Times New Roman"/>
      <w:sz w:val="16"/>
      <w:szCs w:val="16"/>
      <w:b w:val="1"/>
      <w:bCs w:val="1"/>
    </w:rPr>
  </w:style>
  <w:style w:type="paragraph" w:styleId="xl149">
    <w:name w:val="xl149"/>
    <w:basedOn w:val="Normal"/>
    <w:pPr>
      <w:spacing w:before="100" w:after="100"/>
    </w:pPr>
    <w:rPr>
      <w:rFonts w:ascii="Times New Roman" w:hAnsi="Times New Roman" w:eastAsia="Times New Roman" w:cs="Times New Roman"/>
      <w:sz w:val="16"/>
      <w:szCs w:val="16"/>
      <w:b w:val="1"/>
      <w:bCs w:val="1"/>
    </w:rPr>
  </w:style>
  <w:style w:type="paragraph" w:styleId="xl150">
    <w:name w:val="xl150"/>
    <w:basedOn w:val="Normal"/>
    <w:pPr>
      <w:jc w:val="center"/>
      <w:spacing w:before="100" w:after="100"/>
    </w:pPr>
    <w:rPr>
      <w:rFonts w:ascii="Times New Roman" w:hAnsi="Times New Roman" w:eastAsia="Times New Roman" w:cs="Times New Roman"/>
      <w:sz w:val="14"/>
      <w:szCs w:val="14"/>
      <w:i w:val="1"/>
      <w:iCs w:val="1"/>
    </w:rPr>
  </w:style>
  <w:style w:type="paragraph" w:styleId="xl151">
    <w:name w:val="xl151"/>
    <w:basedOn w:val="Normal"/>
    <w:pPr>
      <w:jc w:val="center"/>
      <w:spacing w:before="100" w:after="100"/>
    </w:pPr>
    <w:rPr>
      <w:rFonts w:ascii="Times New Roman" w:hAnsi="Times New Roman" w:eastAsia="Times New Roman" w:cs="Times New Roman"/>
      <w:sz w:val="14"/>
      <w:szCs w:val="14"/>
      <w:i w:val="1"/>
      <w:iCs w:val="1"/>
    </w:rPr>
  </w:style>
  <w:style w:type="paragraph" w:styleId="xl152">
    <w:name w:val="xl152"/>
    <w:basedOn w:val="Normal"/>
    <w:pPr>
      <w:spacing w:before="100" w:after="100"/>
    </w:pPr>
    <w:rPr>
      <w:rFonts w:ascii="Times New Roman" w:hAnsi="Times New Roman" w:eastAsia="Times New Roman" w:cs="Times New Roman"/>
      <w:sz w:val="24"/>
      <w:szCs w:val="24"/>
    </w:rPr>
  </w:style>
  <w:style w:type="paragraph" w:styleId="xl153">
    <w:name w:val="xl153"/>
    <w:basedOn w:val="Normal"/>
    <w:pPr>
      <w:jc w:val="center"/>
      <w:spacing w:before="100" w:after="100"/>
    </w:pPr>
    <w:rPr>
      <w:rFonts w:ascii="Times New Roman" w:hAnsi="Times New Roman" w:eastAsia="Times New Roman" w:cs="Times New Roman"/>
      <w:sz w:val="14"/>
      <w:szCs w:val="14"/>
      <w:i w:val="1"/>
      <w:iCs w:val="1"/>
    </w:rPr>
  </w:style>
  <w:style w:type="paragraph" w:styleId="xl154">
    <w:name w:val="xl154"/>
    <w:basedOn w:val="Normal"/>
    <w:pPr>
      <w:jc w:val="center"/>
      <w:spacing w:before="100" w:after="100"/>
    </w:pPr>
    <w:rPr>
      <w:rFonts w:ascii="Times New Roman" w:hAnsi="Times New Roman" w:eastAsia="Times New Roman" w:cs="Times New Roman"/>
      <w:sz w:val="14"/>
      <w:szCs w:val="14"/>
      <w:i w:val="1"/>
      <w:iCs w:val="1"/>
    </w:rPr>
  </w:style>
  <w:style w:type="paragraph" w:styleId="xl155">
    <w:name w:val="xl155"/>
    <w:basedOn w:val="Normal"/>
    <w:pPr>
      <w:jc w:val="center"/>
      <w:spacing w:before="100" w:after="100"/>
    </w:pPr>
    <w:rPr>
      <w:rFonts w:ascii="Times New Roman" w:hAnsi="Times New Roman" w:eastAsia="Times New Roman" w:cs="Times New Roman"/>
      <w:sz w:val="14"/>
      <w:szCs w:val="14"/>
      <w:i w:val="1"/>
      <w:iCs w:val="1"/>
    </w:rPr>
  </w:style>
  <w:style w:type="paragraph" w:styleId="xl156">
    <w:name w:val="xl156"/>
    <w:basedOn w:val="Normal"/>
    <w:pPr>
      <w:jc w:val="center"/>
      <w:spacing w:before="100" w:after="100"/>
    </w:pPr>
    <w:rPr>
      <w:rFonts w:ascii="Times New Roman" w:hAnsi="Times New Roman" w:eastAsia="Times New Roman" w:cs="Times New Roman"/>
      <w:sz w:val="24"/>
      <w:szCs w:val="24"/>
      <w:b w:val="1"/>
      <w:bCs w:val="1"/>
    </w:rPr>
  </w:style>
  <w:style w:type="paragraph" w:styleId="xl157">
    <w:name w:val="xl157"/>
    <w:basedOn w:val="Normal"/>
    <w:pPr>
      <w:jc w:val="center"/>
      <w:spacing w:before="100" w:after="100"/>
    </w:pPr>
    <w:rPr>
      <w:rFonts w:ascii="Times New Roman" w:hAnsi="Times New Roman" w:eastAsia="Times New Roman" w:cs="Times New Roman"/>
      <w:sz w:val="24"/>
      <w:szCs w:val="24"/>
      <w:b w:val="1"/>
      <w:bCs w:val="1"/>
    </w:rPr>
  </w:style>
  <w:style w:type="paragraph" w:styleId="xl158">
    <w:name w:val="xl158"/>
    <w:basedOn w:val="Normal"/>
    <w:pPr>
      <w:jc w:val="center"/>
      <w:spacing w:before="100" w:after="100"/>
    </w:pPr>
    <w:rPr>
      <w:rFonts w:ascii="Times New Roman" w:hAnsi="Times New Roman" w:eastAsia="Times New Roman" w:cs="Times New Roman"/>
      <w:sz w:val="16"/>
      <w:szCs w:val="16"/>
      <w:b w:val="1"/>
      <w:bCs w:val="1"/>
    </w:rPr>
  </w:style>
  <w:style w:type="paragraph" w:styleId="xl159">
    <w:name w:val="xl159"/>
    <w:basedOn w:val="Normal"/>
    <w:pPr>
      <w:jc w:val="center"/>
      <w:spacing w:before="100" w:after="100"/>
    </w:pPr>
    <w:rPr>
      <w:rFonts w:ascii="Times New Roman" w:hAnsi="Times New Roman" w:eastAsia="Times New Roman" w:cs="Times New Roman"/>
      <w:sz w:val="16"/>
      <w:szCs w:val="16"/>
      <w:b w:val="1"/>
      <w:bCs w:val="1"/>
    </w:rPr>
  </w:style>
  <w:style w:type="paragraph" w:styleId="xl160">
    <w:name w:val="xl160"/>
    <w:basedOn w:val="Normal"/>
    <w:pPr>
      <w:jc w:val="center"/>
      <w:spacing w:before="100" w:after="100"/>
    </w:pPr>
    <w:rPr>
      <w:rFonts w:ascii="Times New Roman" w:hAnsi="Times New Roman" w:eastAsia="Times New Roman" w:cs="Times New Roman"/>
      <w:sz w:val="16"/>
      <w:szCs w:val="16"/>
      <w:b w:val="1"/>
      <w:bCs w:val="1"/>
    </w:rPr>
  </w:style>
  <w:style w:type="paragraph" w:styleId="xl161">
    <w:name w:val="xl161"/>
    <w:basedOn w:val="Normal"/>
    <w:pPr>
      <w:jc w:val="center"/>
      <w:spacing w:before="100" w:after="100"/>
    </w:pPr>
    <w:rPr>
      <w:rFonts w:ascii="Times New Roman" w:hAnsi="Times New Roman" w:eastAsia="Times New Roman" w:cs="Times New Roman"/>
      <w:sz w:val="16"/>
      <w:szCs w:val="16"/>
      <w:b w:val="1"/>
      <w:bCs w:val="1"/>
    </w:rPr>
  </w:style>
  <w:style w:type="paragraph" w:styleId="xl162">
    <w:name w:val="xl162"/>
    <w:basedOn w:val="Normal"/>
    <w:pPr>
      <w:jc w:val="center"/>
      <w:spacing w:before="100" w:after="100"/>
    </w:pPr>
    <w:rPr>
      <w:rFonts w:ascii="Times New Roman" w:hAnsi="Times New Roman" w:eastAsia="Times New Roman" w:cs="Times New Roman"/>
      <w:sz w:val="16"/>
      <w:szCs w:val="16"/>
      <w:b w:val="1"/>
      <w:bCs w:val="1"/>
    </w:rPr>
  </w:style>
  <w:style w:type="paragraph" w:styleId="xl163">
    <w:name w:val="xl163"/>
    <w:basedOn w:val="Normal"/>
    <w:pPr>
      <w:jc w:val="center"/>
      <w:spacing w:before="100" w:after="100"/>
    </w:pPr>
    <w:rPr>
      <w:rFonts w:ascii="Times New Roman" w:hAnsi="Times New Roman" w:eastAsia="Times New Roman" w:cs="Times New Roman"/>
      <w:sz w:val="16"/>
      <w:szCs w:val="16"/>
      <w:b w:val="1"/>
      <w:bCs w:val="1"/>
    </w:rPr>
  </w:style>
  <w:style w:type="paragraph" w:styleId="xl164">
    <w:name w:val="xl164"/>
    <w:basedOn w:val="Normal"/>
    <w:pPr>
      <w:jc w:val="center"/>
      <w:spacing w:before="100" w:after="100"/>
    </w:pPr>
    <w:rPr>
      <w:rFonts w:ascii="Times New Roman" w:hAnsi="Times New Roman" w:eastAsia="Times New Roman" w:cs="Times New Roman"/>
      <w:sz w:val="14"/>
      <w:szCs w:val="14"/>
      <w:i w:val="1"/>
      <w:iCs w:val="1"/>
    </w:rPr>
  </w:style>
  <w:style w:type="paragraph" w:styleId="xl165">
    <w:name w:val="xl165"/>
    <w:basedOn w:val="Normal"/>
    <w:pPr>
      <w:spacing w:before="100" w:after="100"/>
    </w:pPr>
    <w:rPr>
      <w:rFonts w:ascii="Times New Roman" w:hAnsi="Times New Roman" w:eastAsia="Times New Roman" w:cs="Times New Roman"/>
      <w:sz w:val="14"/>
      <w:szCs w:val="14"/>
    </w:rPr>
  </w:style>
  <w:style w:type="paragraph" w:styleId="xl166">
    <w:name w:val="xl166"/>
    <w:basedOn w:val="Normal"/>
    <w:pPr>
      <w:jc w:val="center"/>
      <w:spacing w:before="100" w:after="100"/>
    </w:pPr>
    <w:rPr>
      <w:rFonts w:ascii="Times New Roman" w:hAnsi="Times New Roman" w:eastAsia="Times New Roman" w:cs="Times New Roman"/>
      <w:sz w:val="14"/>
      <w:szCs w:val="14"/>
      <w:b w:val="1"/>
      <w:bCs w:val="1"/>
    </w:rPr>
  </w:style>
  <w:style w:type="paragraph" w:styleId="xl167">
    <w:name w:val="xl167"/>
    <w:basedOn w:val="Normal"/>
    <w:pPr>
      <w:jc w:val="center"/>
      <w:spacing w:before="100" w:after="100"/>
    </w:pPr>
    <w:rPr>
      <w:rFonts w:ascii="Times New Roman" w:hAnsi="Times New Roman" w:eastAsia="Times New Roman" w:cs="Times New Roman"/>
      <w:sz w:val="14"/>
      <w:szCs w:val="14"/>
      <w:b w:val="1"/>
      <w:bCs w:val="1"/>
    </w:rPr>
  </w:style>
  <w:style w:type="paragraph" w:styleId="xl168">
    <w:name w:val="xl168"/>
    <w:basedOn w:val="Normal"/>
    <w:pPr>
      <w:jc w:val="center"/>
      <w:spacing w:before="100" w:after="100"/>
    </w:pPr>
    <w:rPr>
      <w:rFonts w:ascii="Times New Roman" w:hAnsi="Times New Roman" w:eastAsia="Times New Roman" w:cs="Times New Roman"/>
      <w:sz w:val="14"/>
      <w:szCs w:val="14"/>
      <w:b w:val="1"/>
      <w:bCs w:val="1"/>
    </w:rPr>
  </w:style>
  <w:style w:type="paragraph" w:styleId="xl169">
    <w:name w:val="xl169"/>
    <w:basedOn w:val="Normal"/>
    <w:pPr>
      <w:jc w:val="center"/>
      <w:spacing w:before="100" w:after="100"/>
    </w:pPr>
    <w:rPr>
      <w:rFonts w:ascii="Times New Roman" w:hAnsi="Times New Roman" w:eastAsia="Times New Roman" w:cs="Times New Roman"/>
      <w:sz w:val="14"/>
      <w:szCs w:val="14"/>
      <w:i w:val="1"/>
      <w:iCs w:val="1"/>
    </w:rPr>
  </w:style>
  <w:style w:type="paragraph" w:styleId="xl170">
    <w:name w:val="xl170"/>
    <w:basedOn w:val="Normal"/>
    <w:pPr>
      <w:jc w:val="center"/>
      <w:spacing w:before="100" w:after="100"/>
    </w:pPr>
    <w:rPr>
      <w:rFonts w:ascii="Times New Roman" w:hAnsi="Times New Roman" w:eastAsia="Times New Roman" w:cs="Times New Roman"/>
      <w:sz w:val="14"/>
      <w:szCs w:val="14"/>
      <w:i w:val="1"/>
      <w:iCs w:val="1"/>
    </w:rPr>
  </w:style>
  <w:style w:type="paragraph" w:styleId="xl171">
    <w:name w:val="xl171"/>
    <w:basedOn w:val="Normal"/>
    <w:pPr>
      <w:jc w:val="center"/>
      <w:spacing w:before="100" w:after="100"/>
    </w:pPr>
    <w:rPr>
      <w:rFonts w:ascii="Times New Roman" w:hAnsi="Times New Roman" w:eastAsia="Times New Roman" w:cs="Times New Roman"/>
      <w:sz w:val="14"/>
      <w:szCs w:val="14"/>
      <w:i w:val="1"/>
      <w:iCs w:val="1"/>
    </w:rPr>
  </w:style>
  <w:style w:type="paragraph" w:styleId="xl172">
    <w:name w:val="xl172"/>
    <w:basedOn w:val="Normal"/>
    <w:pPr>
      <w:jc w:val="center"/>
      <w:spacing w:before="100" w:after="100"/>
    </w:pPr>
    <w:rPr>
      <w:rFonts w:ascii="Times New Roman" w:hAnsi="Times New Roman" w:eastAsia="Times New Roman" w:cs="Times New Roman"/>
      <w:sz w:val="14"/>
      <w:szCs w:val="14"/>
      <w:i w:val="1"/>
      <w:iCs w:val="1"/>
    </w:rPr>
  </w:style>
  <w:style w:type="paragraph" w:styleId="xl173">
    <w:name w:val="xl173"/>
    <w:basedOn w:val="Normal"/>
    <w:pPr>
      <w:jc w:val="center"/>
      <w:spacing w:before="100" w:after="100"/>
    </w:pPr>
    <w:rPr>
      <w:rFonts w:ascii="Times New Roman" w:hAnsi="Times New Roman" w:eastAsia="Times New Roman" w:cs="Times New Roman"/>
      <w:sz w:val="14"/>
      <w:szCs w:val="14"/>
      <w:i w:val="1"/>
      <w:iCs w:val="1"/>
    </w:rPr>
  </w:style>
  <w:style w:type="paragraph" w:styleId="xl174">
    <w:name w:val="xl174"/>
    <w:basedOn w:val="Normal"/>
    <w:pPr>
      <w:jc w:val="center"/>
      <w:spacing w:before="100" w:after="100"/>
    </w:pPr>
    <w:rPr>
      <w:rFonts w:ascii="Times New Roman" w:hAnsi="Times New Roman" w:eastAsia="Times New Roman" w:cs="Times New Roman"/>
      <w:sz w:val="14"/>
      <w:szCs w:val="14"/>
      <w:i w:val="1"/>
      <w:iCs w:val="1"/>
    </w:rPr>
  </w:style>
  <w:style w:type="paragraph" w:styleId="xl175">
    <w:name w:val="xl175"/>
    <w:basedOn w:val="Normal"/>
    <w:pPr>
      <w:jc w:val="center"/>
      <w:spacing w:before="100" w:after="100"/>
    </w:pPr>
    <w:rPr>
      <w:rFonts w:ascii="Times New Roman" w:hAnsi="Times New Roman" w:eastAsia="Times New Roman" w:cs="Times New Roman"/>
      <w:sz w:val="14"/>
      <w:szCs w:val="14"/>
      <w:i w:val="1"/>
      <w:iCs w:val="1"/>
    </w:rPr>
  </w:style>
  <w:style w:type="paragraph" w:styleId="xl176">
    <w:name w:val="xl176"/>
    <w:basedOn w:val="Normal"/>
    <w:pPr>
      <w:jc w:val="center"/>
      <w:spacing w:before="100" w:after="100"/>
    </w:pPr>
    <w:rPr>
      <w:rFonts w:ascii="Times New Roman" w:hAnsi="Times New Roman" w:eastAsia="Times New Roman" w:cs="Times New Roman"/>
      <w:sz w:val="14"/>
      <w:szCs w:val="14"/>
      <w:i w:val="1"/>
      <w:iCs w:val="1"/>
    </w:rPr>
  </w:style>
  <w:style w:type="paragraph" w:styleId="c14">
    <w:name w:val="c14"/>
    <w:basedOn w:val="Normal"/>
    <w:pPr>
      <w:spacing w:before="100" w:after="100"/>
    </w:pPr>
    <w:rPr>
      <w:rFonts w:ascii="Times New Roman" w:hAnsi="Times New Roman" w:eastAsia="Times New Roman" w:cs="Times New Roman"/>
      <w:sz w:val="24"/>
      <w:szCs w:val="24"/>
    </w:rPr>
  </w:style>
  <w:style w:type="paragraph" w:styleId="c18">
    <w:name w:val="c18"/>
    <w:basedOn w:val="Normal"/>
    <w:pPr>
      <w:spacing w:before="100" w:after="100"/>
    </w:pPr>
    <w:rPr>
      <w:rFonts w:ascii="Times New Roman" w:hAnsi="Times New Roman" w:eastAsia="Times New Roman" w:cs="Times New Roman"/>
      <w:sz w:val="24"/>
      <w:szCs w:val="24"/>
    </w:rPr>
  </w:style>
  <w:style w:type="paragraph" w:styleId="xl177">
    <w:name w:val="xl177"/>
    <w:basedOn w:val="Normal"/>
    <w:pPr>
      <w:jc w:val="center"/>
      <w:spacing w:before="100" w:after="100"/>
    </w:pPr>
    <w:rPr>
      <w:rFonts w:ascii="Times New Roman" w:hAnsi="Times New Roman" w:eastAsia="Times New Roman" w:cs="Times New Roman"/>
      <w:sz w:val="14"/>
      <w:szCs w:val="14"/>
    </w:rPr>
  </w:style>
  <w:style w:type="paragraph" w:styleId="xl178">
    <w:name w:val="xl178"/>
    <w:basedOn w:val="Normal"/>
    <w:pPr>
      <w:jc w:val="center"/>
      <w:spacing w:before="100" w:after="100"/>
    </w:pPr>
    <w:rPr>
      <w:rFonts w:ascii="Times New Roman" w:hAnsi="Times New Roman" w:eastAsia="Times New Roman" w:cs="Times New Roman"/>
      <w:sz w:val="14"/>
      <w:szCs w:val="14"/>
    </w:rPr>
  </w:style>
  <w:style w:type="paragraph" w:styleId="xl179">
    <w:name w:val="xl179"/>
    <w:basedOn w:val="Normal"/>
    <w:pPr>
      <w:jc w:val="center"/>
      <w:spacing w:before="100" w:after="100"/>
    </w:pPr>
    <w:rPr>
      <w:rFonts w:ascii="Times New Roman" w:hAnsi="Times New Roman" w:eastAsia="Times New Roman" w:cs="Times New Roman"/>
      <w:sz w:val="14"/>
      <w:szCs w:val="14"/>
    </w:rPr>
  </w:style>
  <w:style w:type="paragraph" w:styleId="xl180">
    <w:name w:val="xl180"/>
    <w:basedOn w:val="Normal"/>
    <w:pPr>
      <w:jc w:val="center"/>
      <w:spacing w:before="100" w:after="100"/>
    </w:pPr>
    <w:rPr>
      <w:rFonts w:ascii="Times New Roman" w:hAnsi="Times New Roman" w:eastAsia="Times New Roman" w:cs="Times New Roman"/>
      <w:sz w:val="14"/>
      <w:szCs w:val="14"/>
    </w:rPr>
  </w:style>
  <w:style w:type="character">
    <w:name w:val="Заголовок Знак1"/>
    <w:rPr>
      <w:sz w:val="56"/>
      <w:szCs w:val="56"/>
    </w:rPr>
  </w:style>
  <w:style w:type="character">
    <w:name w:val="No Spacing"/>
    <w:rPr>
      <w:rFonts w:ascii="Calibri" w:hAnsi="Calibri" w:eastAsia="Calibri" w:cs="Calibri"/>
    </w:rPr>
  </w:style>
  <w:style w:type="paragraph" w:styleId="1e">
    <w:name w:val="Обычный (веб)1"/>
    <w:qFormat/>
    <w:basedOn w:val="Normal"/>
    <w:pPr/>
    <w:rPr>
      <w:rFonts w:ascii="Times New Roman" w:hAnsi="Times New Roman" w:eastAsia="Times New Roman" w:cs="Times New Roman"/>
      <w:lang w:val="en-US"/>
      <w:sz w:val="24"/>
      <w:szCs w:val="24"/>
    </w:rPr>
  </w:style>
  <w:style w:type="character">
    <w:name w:val="Неразрешенное упоминание3"/>
    <w:rPr>
      <w:color w:val="605E5C"/>
    </w:rPr>
  </w:style>
  <w:style w:type="character">
    <w:name w:val="Название Знак1"/>
    <w:rPr>
      <w:rFonts w:ascii="Times New Roman" w:hAnsi="Times New Roman" w:eastAsia="Times New Roman" w:cs="Times New Roman"/>
      <w:sz w:val="24"/>
      <w:szCs w:val="24"/>
    </w:rPr>
  </w:style>
  <w:style w:type="character">
    <w:name w:val="Неразрешенное упоминание4"/>
    <w:rPr>
      <w:color w:val="605E5C"/>
    </w:rPr>
  </w:style>
  <w:style w:type="paragraph" w:styleId="ConsPlusCell">
    <w:name w:val="ConsPlusCell"/>
    <w:basedOn w:val="Normal"/>
    <w:pPr/>
    <w:rPr>
      <w:rFonts w:ascii="Arial" w:hAnsi="Arial" w:eastAsia="Arial" w:cs="Arial"/>
      <w:sz w:val="20"/>
      <w:szCs w:val="20"/>
    </w:rPr>
  </w:style>
  <w:style w:type="character">
    <w:name w:val="Без интервала Знак"/>
    <w:rPr>
      <w:rFonts w:ascii="Calibri" w:hAnsi="Calibri" w:eastAsia="Calibri" w:cs="Calibri"/>
    </w:rPr>
  </w:style>
  <w:style w:type="character">
    <w:name w:val="Font Style11"/>
    <w:rPr>
      <w:rFonts w:ascii="Times New Roman" w:hAnsi="Times New Roman" w:eastAsia="Times New Roman" w:cs="Times New Roman"/>
      <w:sz w:val="22"/>
      <w:szCs w:val="22"/>
    </w:rPr>
  </w:style>
  <w:style w:type="character">
    <w:name w:val="Основной текст (2) + 12 pt"/>
    <w:rPr>
      <w:rFonts w:ascii="Times New Roman" w:hAnsi="Times New Roman" w:eastAsia="Times New Roman" w:cs="Times New Roman" w:hint="default"/>
      <w:lang w:val="ru-RU"/>
      <w:color w:val="000000"/>
      <w:sz w:val="24"/>
      <w:szCs w:val="24"/>
      <w:position w:val="0"/>
    </w:rPr>
  </w:style>
  <w:style w:type="paragraph" w:styleId="1f0">
    <w:name w:val="Раздел 1"/>
    <w:basedOn w:val="Normal"/>
    <w:pPr>
      <w:keepNext w:val="1"/>
      <w:spacing w:before="0" w:after="120" w:line="360" w:lineRule="auto"/>
    </w:pPr>
    <w:rPr>
      <w:rFonts w:ascii="Times New Roman Полужирный" w:hAnsi="Times New Roman Полужирный" w:eastAsia="Times New Roman Полужирный" w:cs="Times New Roman Полужирный"/>
      <w:lang w:val="x-none"/>
      <w:smallCaps w:val="0"/>
      <w:caps w:val="1"/>
    </w:rPr>
  </w:style>
  <w:style w:type="paragraph" w:styleId="114">
    <w:name w:val="Раздел 1.1"/>
    <w:basedOn w:val="Normal"/>
    <w:pPr>
      <w:ind w:left="0" w:right="0" w:firstLine="709"/>
      <w:spacing w:after="120" w:line="276" w:lineRule="auto"/>
    </w:pPr>
    <w:rPr>
      <w:rFonts w:ascii="Times New Roman Полужирный" w:hAnsi="Times New Roman Полужирный" w:eastAsia="Times New Roman Полужирный" w:cs="Times New Roman Полужирный"/>
      <w:color w:val="auto"/>
      <w:sz w:val="24"/>
      <w:szCs w:val="24"/>
      <w:b w:val="1"/>
      <w:bCs w:val="1"/>
    </w:rPr>
  </w:style>
  <w:style w:type="character">
    <w:name w:val="Раздел 1 Знак"/>
    <w:rPr>
      <w:rFonts w:ascii="Times New Roman Полужирный" w:hAnsi="Times New Roman Полужирный" w:eastAsia="Times New Roman Полужирный" w:cs="Times New Roman Полужирный"/>
      <w:lang w:val="x-none"/>
      <w:sz w:val="24"/>
      <w:szCs w:val="24"/>
      <w:b w:val="1"/>
      <w:bCs w:val="1"/>
      <w:smallCaps w:val="0"/>
      <w:caps w:val="1"/>
    </w:rPr>
  </w:style>
  <w:style w:type="character">
    <w:name w:val="Раздел 1.1 Знак"/>
    <w:rPr>
      <w:rFonts w:ascii="Times New Roman Полужирный" w:hAnsi="Times New Roman Полужирный" w:eastAsia="Times New Roman Полужирный" w:cs="Times New Roman Полужирный"/>
      <w:color w:val="5A5A5A"/>
      <w:sz w:val="24"/>
      <w:szCs w:val="24"/>
      <w:b w:val="1"/>
      <w:bCs w:val="1"/>
    </w:rPr>
  </w:style>
  <w:style w:type="paragraph" w:styleId="pTextStyle">
    <w:name w:val="pTextStyle"/>
    <w:basedOn w:val="Normal"/>
    <w:pPr>
      <w:spacing w:line="249" w:lineRule="auto"/>
    </w:pPr>
    <w:rPr>
      <w:rFonts w:ascii="Times New Roman" w:hAnsi="Times New Roman" w:eastAsia="Times New Roman" w:cs="Times New Roman"/>
      <w:lang w:val="en-US"/>
      <w:sz w:val="24"/>
      <w:szCs w:val="24"/>
    </w:rPr>
  </w:style>
  <w:style w:type="paragraph" w:styleId="pTextStyleCenter">
    <w:name w:val="pTextStyleCenter"/>
    <w:basedOn w:val="Normal"/>
    <w:pPr>
      <w:jc w:val="center"/>
      <w:spacing w:line="252" w:lineRule="auto"/>
    </w:pPr>
    <w:rPr>
      <w:rFonts w:ascii="Times New Roman" w:hAnsi="Times New Roman" w:eastAsia="Times New Roman" w:cs="Times New Roman"/>
      <w:lang w:val="en-US"/>
      <w:sz w:val="24"/>
      <w:szCs w:val="24"/>
    </w:rPr>
  </w:style>
  <w:style w:type="character">
    <w:name w:val="Знак сноски1"/>
    <w:rPr>
      <w:rFonts w:ascii="Times New Roman" w:hAnsi="Times New Roman" w:eastAsia="Times New Roman" w:cs="Times New Roman"/>
      <w:vertAlign w:val="superscript"/>
    </w:rPr>
  </w:style>
  <w:style w:type="character">
    <w:name w:val="Unresolved Mention"/>
    <w:rPr>
      <w:color w:val="605E5C"/>
    </w:rPr>
  </w:style>
  <w:style w:type="character">
    <w:name w:val="Знак примечания1"/>
    <w:rPr>
      <w:sz w:val="16"/>
      <w:szCs w:val="16"/>
    </w:rPr>
  </w:style>
  <w:style w:type="paragraph" w:styleId="HTML">
    <w:name w:val="HTML Preformatted"/>
    <w:basedOn w:val="Normal"/>
    <w:pPr/>
    <w:rPr>
      <w:rFonts w:ascii="Courier New" w:hAnsi="Courier New" w:eastAsia="Courier New" w:cs="Courier New"/>
      <w:sz w:val="20"/>
      <w:szCs w:val="20"/>
    </w:rPr>
  </w:style>
  <w:style w:type="character">
    <w:name w:val="Стандартный HTML Знак"/>
    <w:rPr>
      <w:rFonts w:ascii="Courier New" w:hAnsi="Courier New" w:eastAsia="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Home</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dc:title/>
  <dc:description/>
  <dc:subject/>
  <cp:keywords/>
  <cp:category/>
  <cp:lastModifiedBy>Sergey Balashov</cp:lastModifiedBy>
  <dcterms:created xsi:type="dcterms:W3CDTF">2024-07-24T09:57:00+03:00</dcterms:created>
  <dcterms:modified xsi:type="dcterms:W3CDTF">2026-05-13T14:08:00+03:00</dcterms:modified>
</cp:coreProperties>
</file>

<file path=docProps/custom.xml><?xml version="1.0" encoding="utf-8"?>
<Properties xmlns="http://schemas.openxmlformats.org/officeDocument/2006/custom-properties" xmlns:vt="http://schemas.openxmlformats.org/officeDocument/2006/docPropsVTypes"/>
</file>