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3</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ООД.03 </w:t>
      </w:r>
      <w:r>
        <w:rPr/>
        <w:t xml:space="preserve">История»</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«История</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«История»: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w:t>
      </w:r>
    </w:p>
    <w:p>
      <w:pPr>
        <w:pStyle w:val="1e"/>
        <w:ind w:left="0" w:right="0" w:firstLine="709"/>
      </w:pPr>
      <w:r>
        <w:rPr/>
        <w:t xml:space="preserve">Дисциплина «История» включена в </w:t>
      </w:r>
      <w:r>
        <w:rPr/>
        <w:t xml:space="preserve"> </w:t>
      </w:r>
      <w:r>
        <w:rPr/>
        <w:t xml:space="preserve">обязательную часть цикла </w:t>
      </w:r>
      <w:r>
        <w:rPr/>
        <w:t xml:space="preserve">«</w:t>
      </w:r>
      <w:r>
        <w:rPr/>
        <w:t xml:space="preserve">общеобразовательные дисциплины</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vAlign w:val="center"/>
            <w:vMerge w:val="restart"/>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и наименование формируемых компетенций</w:t>
            </w:r>
          </w:p>
        </w:tc>
        <w:tc>
          <w:tcPr>
            <w:vAlign w:val="center"/>
            <w:gridSpan w:val="2"/>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Планируемые результаты освоения дисциплины</w:t>
            </w:r>
          </w:p>
        </w:tc>
      </w:tr>
      <w:tr>
        <w:trPr/>
        <w:tc>
          <w:tcPr>
            <w:vMerge w:val="continue"/>
            <w:noWrap/>
          </w:tcP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Общие</w:t>
            </w: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Дисциплинарные</w:t>
            </w:r>
          </w:p>
        </w:tc>
      </w:tr>
      <w:tr>
        <w:trPr/>
        <w:tc>
          <w:tcPr>
            <w:vMerge w:val="restart"/>
            <w:noWrap/>
          </w:tcPr>
          <w:p>
            <w:pPr>
              <w:ind w:left="0" w:right="0" w:firstLine="0"/>
              <w:spacing w:before="0" w:after="0" w:line="276" w:lineRule="auto"/>
            </w:pPr>
            <w:r>
              <w:rPr/>
              <w:t xml:space="preserve">ПК.3.1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r/>
            <w:r>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Определять цели деятельности, задавать параметры и критерии их достижения.</w:t>
            </w:r>
            <w:br/>
            <w:r>
              <w:rPr/>
              <w:t xml:space="preserve">Выдвигать новые идеи, предлагать оригинальные подходы и решения.</w:t>
            </w:r>
            <w:br/>
          </w:p>
        </w:tc>
        <w:tc>
          <w:tcPr>
            <w:noWrap/>
          </w:tcPr>
          <w:p>
            <w:pPr>
              <w:ind w:left="0" w:right="0" w:firstLine="0"/>
              <w:spacing w:before="0" w:after="0" w:line="276" w:lineRule="auto"/>
            </w:pPr>
            <w:r>
              <w:rPr/>
              <w:t xml:space="preserve">ПРб 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br/>
          </w:p>
        </w:tc>
      </w:tr>
      <w:tr>
        <w:trPr/>
        <w:tc>
          <w:tcPr>
            <w:vMerge w:val="restart"/>
            <w:noWrap/>
          </w:tcPr>
          <w:p>
            <w:pPr>
              <w:ind w:left="0" w:right="0" w:firstLine="0"/>
              <w:spacing w:before="0" w:after="0" w:line="276" w:lineRule="auto"/>
            </w:pPr>
            <w:r>
              <w:rPr/>
              <w:t xml:space="preserve">ОК 01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br/>
            <w:r>
              <w:rPr/>
              <w:t xml:space="preserve">Осознание своих конституционных прав и обязанностей, уважение закона и правопорядка.</w:t>
            </w:r>
            <w:br/>
            <w:r>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логические действия:</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Определять цели деятельности, задавать параметры и критерии их достижения.</w:t>
            </w:r>
            <w:br/>
            <w:r>
              <w:rPr/>
              <w:t xml:space="preserve">Выявлять закономерности и противоречия в рассматриваемых явлениях.</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Развивать креативное мышление при решении жизненных проблем.</w:t>
            </w:r>
            <w:br/>
            <w:r>
              <w:rPr/>
              <w:t xml:space="preserve">Базовые исследовательские действия:</w:t>
            </w:r>
            <w:br/>
            <w:r>
              <w:rPr/>
              <w:t xml:space="preserve">Владеть навыками учебно-исследовательской и проектной деятельности, навыками разрешения проблем.</w:t>
            </w:r>
            <w:br/>
            <w:r>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Уметь переносить знания в познавательную и практическую области жизнедеятельности.</w:t>
            </w:r>
            <w:br/>
            <w:r>
              <w:rPr/>
              <w:t xml:space="preserve">Уметь интегрировать знания из разных предметных областей.</w:t>
            </w:r>
            <w:br/>
            <w:r>
              <w:rPr/>
              <w:t xml:space="preserve">Выдвигать новые идеи, предлагать оригинальные подходы и решения.</w:t>
            </w:r>
            <w:br/>
            <w:r>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r/>
          </w:p>
        </w:tc>
        <w:tc>
          <w:tcPr>
            <w:noWrap/>
          </w:tcPr>
          <w:p>
            <w:pPr>
              <w:ind w:left="0" w:right="0" w:firstLine="0"/>
              <w:spacing w:before="0" w:after="0" w:line="276" w:lineRule="auto"/>
            </w:pPr>
            <w:r>
              <w:rPr/>
              <w:t xml:space="preserve">ПРб 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br/>
          </w:p>
        </w:tc>
      </w:tr>
      <w:tr>
        <w:trPr/>
        <w:tc>
          <w:tcPr>
            <w:vMerge w:val="restart"/>
            <w:noWrap/>
          </w:tcPr>
          <w:p>
            <w:pPr>
              <w:ind w:left="0" w:right="0" w:firstLine="0"/>
              <w:spacing w:before="0" w:after="0" w:line="276" w:lineRule="auto"/>
            </w:pPr>
            <w:r>
              <w:rPr/>
              <w:t xml:space="preserve">ОК 02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Работа с информацией:</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r>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br/>
            <w:r>
              <w:rPr/>
              <w:t xml:space="preserve">Оценивать достоверность, легитимность информации, ее соответствие правовым и морально-этическим нормам.</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r>
              <w:rPr/>
              <w:t xml:space="preserve">Владеть навыками распознавания и защиты информации, информационной безопасности личности.</w:t>
            </w:r>
            <w:br/>
          </w:p>
        </w:tc>
        <w:tc>
          <w:tcPr>
            <w:noWrap/>
          </w:tcPr>
          <w:p>
            <w:pPr>
              <w:ind w:left="0" w:right="0" w:firstLine="0"/>
              <w:spacing w:before="0" w:after="0" w:line="276" w:lineRule="auto"/>
            </w:pPr>
            <w:r>
              <w:rPr/>
              <w:t xml:space="preserve">ПРб 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br/>
          </w:p>
        </w:tc>
      </w:tr>
      <w:tr>
        <w:trPr/>
        <w:tc>
          <w:tcPr>
            <w:vMerge w:val="restart"/>
            <w:noWrap/>
          </w:tcPr>
          <w:p>
            <w:pPr>
              <w:ind w:left="0" w:right="0" w:firstLine="0"/>
              <w:spacing w:before="0" w:after="0" w:line="276" w:lineRule="auto"/>
            </w:pPr>
            <w:r>
              <w:rPr/>
              <w:t xml:space="preserve">ОК 04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саморазвитию, самостоятельности и самоопределению.</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навыками учебно-исследовательской, проектной и социальной деятельности.</w:t>
            </w:r>
            <w:br/>
            <w:r>
              <w:rPr/>
              <w:t xml:space="preserve">Овладение универсальными коммуникативными действиями:</w:t>
            </w:r>
            <w:br/>
            <w:r>
              <w:rPr/>
              <w:t xml:space="preserve">Совместная деятельность:</w:t>
            </w:r>
            <w:br/>
            <w:r>
              <w:rPr/>
              <w:t xml:space="preserve">Понимать и использовать преимущества командной и индивидуальной работы.</w:t>
            </w:r>
            <w:br/>
            <w:r>
              <w:rPr/>
              <w:t xml:space="preserve">Координировать и выполнять работу в условиях реального, виртуального и комбинированного взаимодействия.</w:t>
            </w:r>
            <w:br/>
            <w:r>
              <w:rPr/>
              <w:t xml:space="preserve">Осуществлять позитивное стратегическое поведение в различных ситуациях, проявлять творчество и воображение, быть инициативным.</w:t>
            </w:r>
            <w:br/>
            <w:r>
              <w:rPr/>
              <w:t xml:space="preserve">Овладение универсальными регулятивными действиями:</w:t>
            </w:r>
            <w:br/>
            <w:r>
              <w:rPr/>
              <w:t xml:space="preserve">Принятие себя и других людей:</w:t>
            </w:r>
            <w:br/>
            <w:r>
              <w:rPr/>
              <w:t xml:space="preserve">Принимать мотивы и аргументы других людей при анализе результатов деятельности.</w:t>
            </w:r>
            <w:br/>
            <w:r>
              <w:rPr/>
              <w:t xml:space="preserve">Признавать свое право и право других людей на ошибки.</w:t>
            </w:r>
            <w:br/>
            <w:r>
              <w:rPr/>
              <w:t xml:space="preserve">Развивать способность понимать мир с позиции другого человека.</w:t>
            </w:r>
            <w:br/>
          </w:p>
        </w:tc>
        <w:tc>
          <w:tcPr>
            <w:noWrap/>
          </w:tcPr>
          <w:p>
            <w:pPr>
              <w:ind w:left="0" w:right="0" w:firstLine="0"/>
              <w:spacing w:before="0" w:after="0" w:line="276" w:lineRule="auto"/>
            </w:pPr>
            <w:r>
              <w:rPr/>
              <w:t xml:space="preserve">ПРб 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br/>
            <w:r>
              <w:rPr/>
              <w:t xml:space="preserve">ПРб 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br/>
          </w:p>
        </w:tc>
      </w:tr>
      <w:tr>
        <w:trPr/>
        <w:tc>
          <w:tcPr>
            <w:vMerge w:val="restart"/>
            <w:noWrap/>
          </w:tcPr>
          <w:p>
            <w:pPr>
              <w:ind w:left="0" w:right="0" w:firstLine="0"/>
              <w:spacing w:before="0" w:after="0" w:line="276" w:lineRule="auto"/>
            </w:pPr>
            <w:r>
              <w:rPr/>
              <w:t xml:space="preserve">ОК 05</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Эстетическое отношение к миру, включая эстетику быта, научного и технического творчества, спорта, труда и общественных отношений.</w:t>
            </w:r>
            <w:br/>
            <w:r>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br/>
            <w:r>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br/>
            <w:r>
              <w:rPr/>
              <w:t xml:space="preserve">Готовность к самовыражению в разных видах искусства, стремление проявлять качества творческой личности.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коммуникативными действиями:</w:t>
            </w:r>
            <w:br/>
            <w:r>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r/>
            <w:r>
              <w:rPr/>
              <w:t xml:space="preserve">Развернуто и логично излагать свою точку зрения с использованием языковых средств.</w:t>
            </w:r>
            <w:br/>
          </w:p>
        </w:tc>
        <w:tc>
          <w:tcPr>
            <w:noWrap/>
          </w:tcPr>
          <w:p>
            <w:pPr>
              <w:ind w:left="0" w:right="0" w:firstLine="0"/>
              <w:spacing w:before="0" w:after="0" w:line="276" w:lineRule="auto"/>
            </w:pPr>
            <w:r>
              <w:rPr/>
              <w:t xml:space="preserve">ПРб 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br/>
          </w:p>
        </w:tc>
      </w:tr>
      <w:tr>
        <w:trPr/>
        <w:tc>
          <w:tcPr>
            <w:vMerge w:val="restart"/>
            <w:noWrap/>
          </w:tcPr>
          <w:p>
            <w:pPr>
              <w:ind w:left="0" w:right="0" w:firstLine="0"/>
              <w:spacing w:before="0" w:after="0" w:line="276" w:lineRule="auto"/>
            </w:pPr>
            <w:r>
              <w:rPr/>
              <w:t xml:space="preserve">ОК 06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Осознание обучающимися российской гражданской идентичности.</w:t>
            </w:r>
            <w:br/>
            <w:r>
              <w:rPr/>
              <w:t xml:space="preserve">Целенаправленное развитие внутренней позиции личности на основе духовно-нрав. ценностей народов Российской Федерации, истор. и национально-культурных традиций, формир.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r/>
            <w:r>
              <w:rPr/>
              <w:t xml:space="preserve">Осознание своих конституционных прав и обязанностей, уважение закона и правопорядка.</w:t>
            </w:r>
            <w:br/>
            <w:r>
              <w:rPr/>
              <w:t xml:space="preserve">Принятие традиционных национальных, общечеловеческих гуманистических и демократических ценностей.</w:t>
            </w:r>
            <w:br/>
            <w:r>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br/>
            <w:r>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r/>
            <w:r>
              <w:rPr/>
              <w:t xml:space="preserve">Умение взаимодействовать с социальными институтами в соответствии с их функциями и назначением.</w:t>
            </w:r>
            <w:br/>
            <w:r>
              <w:rPr/>
              <w:t xml:space="preserve">Готовность к гуманитарной и волонтерской деятельности.</w:t>
            </w:r>
            <w:br/>
            <w:r>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r/>
            <w:r>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r/>
            <w:r>
              <w:rPr/>
              <w:t xml:space="preserve">Идейная убежденность, готовность к служению и защите Отечества, ответственность за его судьбу.</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Освоенные обучающимися межпредметные понятия и универсальные учебные действия (регулятивные, познавательные, коммуникативные).</w:t>
            </w:r>
            <w:br/>
            <w:r>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r/>
            <w:r>
              <w:rPr/>
              <w:t xml:space="preserve">Овладение навыками учебно-исследовательской, проектной и социальной деятельности.</w:t>
            </w:r>
            <w:br/>
          </w:p>
        </w:tc>
        <w:tc>
          <w:tcPr>
            <w:noWrap/>
          </w:tcPr>
          <w:p>
            <w:pPr>
              <w:ind w:left="0" w:right="0" w:firstLine="0"/>
              <w:spacing w:before="0" w:after="0" w:line="276" w:lineRule="auto"/>
            </w:pPr>
            <w:r>
              <w:rPr/>
              <w:t xml:space="preserve">ПРб 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br/>
            <w:r>
              <w:rPr/>
              <w:t xml:space="preserve">ПРб 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br/>
            <w:r>
              <w:rPr/>
              <w:t xml:space="preserve">ПРб 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br/>
            <w:r>
              <w:rPr/>
              <w:t xml:space="preserve">ПРб 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br/>
            <w:r>
              <w:rPr/>
              <w:t xml:space="preserve">ПРб 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br/>
            <w:r>
              <w:rPr/>
              <w:t xml:space="preserve">ПРб 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b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139</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55</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139</w:t>
            </w:r>
            <w:r>
              <w:rPr>
                <w:lang w:val="en-US"/>
                <w:b w:val="1"/>
                <w:bCs w:val="1"/>
              </w:rPr>
              <w:t xml:space="preserve"/>
            </w:r>
          </w:p>
        </w:tc>
        <w:tc>
          <w:tcPr>
            <w:tcW w:w="1162" w:type="dxa"/>
            <w:vAlign w:val="center"/>
            <w:noWrap/>
          </w:tcPr>
          <w:p>
            <w:pPr>
              <w:jc w:val="center"/>
            </w:pPr>
            <w:r>
              <w:rPr>
                <w:lang w:val="en-US"/>
                <w:b w:val="1"/>
                <w:bCs w:val="1"/>
              </w:rPr>
              <w:t xml:space="preserve">110</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Мир накануне и в годы Первой мировой войны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Мир в начале ХХ в. Первая мировая  война. 1914–1918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Азии».Технический прогресс. Изменение социальной структуры общества. Рабочее движение и социализм.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Мир в 1918-1938 гг.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15/6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Распад империй  и образование новых  национальных  государств в Европе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Версальско-Вашингтонская система международных отношений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Страны Европы и Северной Америки в 1920-е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2.4. Страны Азии, Африки и Латинской Америки в 1918-1930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2.5. Международные отношения в 1930-е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Причины Второй мировой войны. Мюнхенский сговор. Англо-франко-советские переговоры лета 1939 г.</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Нарастание мировой напряженности в конце 1930-х гг.</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2.6. Развитие науки и культуры в 1914-1930-х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Олимпийское движение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Вторая мировая война 1939-1945 гг.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Начало Второй мировой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 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Коренной перелом, окончание и важнейшие итоги Второй мировой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Укрепление антигитлеровской коалиции: Тегеранская конференция. Падение режима Муссолини в Италии. Перелом в войне на Тихом океане.  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Введение. Россия в начале в 1914-1922 гг.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27/13</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Россия и мир накануне Первой мировой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 Россия в Первой мировой войне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4.3. Российская революция:  Февраль 1917 г.  Октябрь 1917 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Российская революция.Работа с источниками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4.4. Первые революционные преобразования большевиков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Становление советской системы образования. Работники образования в годы великих свершений .</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4.5. Гражданская война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Причины Победы Красной армии в Гражданской войне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«Жизнь в катастрофе»: культура повседневности и стратегии выживания в годы великих потрясений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4.6. Революция и Гражданская война на национальных окраинах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4.7. Идеология и культура в годы Гражданской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5. Советский Союз в 1920-1930-е гг.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12/2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5.1. СССР в 20-е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Последствия Первой мировой войны и Российской революции для демографии и экономики. Власть и Церковь.  Крестьянские восстания. Кронштадтское восстание. Переход от «военного коммунизма» к новой экономической политике.  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СССР в 20-е гг. Работа с источниками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5.2. Советский Союз в 30-е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Культурное пространство советского общества в 1930-е гг. Формирование «нового человека». Власть и Церковь. Культурная революция.  Достижения отечественной науки в 1930-е гг. Развитие здравоохранения и образования.  Советское искусство 1930-х гг.</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СССР накануне Великой Отечественной войны .Работа с источниками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6. Великая Отечественная война. 1941-1945 гг.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16/8</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6.1. Первый период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Фронт за линией фронта. Характер войны и цели гитлеровцев. Оккупационный режим. Партизанское и подпольное движение. Трагедия плена. Репатриации.  Единство фронта и тыла. Эвакуации. Вклад советской военной экономики в Победу. Поставки по ленд-лизу. Обеспечение фронта и тыла продовольствием.  Государство и Церковь в годы войны.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Патриотизм советских людей. Пособники оккупантов.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6.2. Коренной перелом в ходе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6.3. Наука и культура в годы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6.4. Окончание Второй мировой войны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Работа с источниками.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 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Учителя в годы Великой Отечественной войны. Подвиг педагогических работников на фронте и в тылу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7. Мир во второй половине XX – начале XXI в. Интересы СССР, США, Великобритании и Франции в Европе и мире после войны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7.1. США и страны Европы во второй половине XX – начале XXI 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7.2. Страны Центральной и Восточной Европы во второй половине ХХ – начале ХХI 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8. Страны Азии, Африки и Латинской Америки во второй половине ХХ – начале XXI в.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10/10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8.1. Страны Азии во второй половине ХХ – начале ХХI 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8.2. Страны Ближнего и Среднего Востока во второй половине ХХ – начале ХХI 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8.3. Страны Тропической и Южной Африки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8.4. Страны Латинской Америки во второй половине ХХ – начале XXI вв.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9. Международные отношения во второй половине ХХ – начале XXI вв.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9.1. Международные отношения в конце 1940-х – конце 1980-х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9.2. Международные отношения в 1990-е – 2024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10. Развитие науки и культуры во второй половине ХХ – начале XXI вв.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10.1. Наука и культура во второй половине ХХ в. – начале ХХI 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11. СССР в 1945-1991 гг.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24/16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11.1. СССР в послевоенные годы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Место и роль СССР в послевоенном мире.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Советский спорт. Просмотр кинофильма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11.2. СССР в 1953-1964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Смерть Сталина и настроения в обществе. Борьба за власть в советском руководстве. Н.С. Хрущев.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 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Освоение космоса. Просмотр кинофильма.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11.3. Политическое развитие СССР в 1964-1985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Брежнева.Конституция СССР 1977 г.</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11.4. СССР в 1985-1991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Достоинства и недостатки советской школы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12. Российская Федерация в 1992 – начале 2000-х гг.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14/8</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12.1. Российская Федерация в 1990-е гг.</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Российская Федерация в 1990-е гг.Работа с научно-популярной литературой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12.2. Россия в ХХI 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Россия в 2008–2011 гг. Президент Д.А. Медведев и его программа. Военный конфликт в Закавказье. Новый этап политической реформы. Выборы в Государственную Думу 2011 г.</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Россия в XXIв. Работа с научно-популярной литературой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Международное сотрудничество и противостояние в системе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 в дифференцированного зачета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(139ч)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142/73</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Истории и обществознания</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https://profspo.ru/books/139542.</w:t>
      </w:r>
    </w:p>
    <w:p>
      <w:pPr>
        <w:ind w:left="0" w:right="0" w:firstLine="720"/>
      </w:pPr>
      <w:r>
        <w:rPr/>
        <w:t xml:space="preserve">	</w:t>
      </w:r>
      <w:r>
        <w:rPr>
          <w:rFonts w:ascii="Times New Roman" w:hAnsi="Times New Roman" w:eastAsia="Times New Roman" w:cs="Times New Roman"/>
          <w:sz w:val="24"/>
          <w:szCs w:val="24"/>
        </w:rPr>
        <w:t xml:space="preserve">2.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pPr>
        <w:ind w:left="0" w:right="0" w:firstLine="720"/>
      </w:pPr>
      <w:r>
        <w:rPr/>
        <w:t xml:space="preserve">	</w:t>
      </w:r>
      <w:r>
        <w:rPr>
          <w:rFonts w:ascii="Times New Roman" w:hAnsi="Times New Roman" w:eastAsia="Times New Roman" w:cs="Times New Roman"/>
          <w:sz w:val="24"/>
          <w:szCs w:val="24"/>
        </w:rPr>
        <w:t xml:space="preserve">3.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pPr>
        <w:ind w:left="0" w:right="0" w:firstLine="720"/>
      </w:pPr>
      <w:r>
        <w:rPr/>
        <w:t xml:space="preserve">	</w:t>
      </w:r>
      <w:r>
        <w:rPr>
          <w:rFonts w:ascii="Times New Roman" w:hAnsi="Times New Roman" w:eastAsia="Times New Roman" w:cs="Times New Roman"/>
          <w:sz w:val="24"/>
          <w:szCs w:val="24"/>
        </w:rPr>
        <w:t xml:space="preserve">4. Прядеин, В. С.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Издательство Юрайт, 2024. — 107 с. — (Профессиональное образование). — ISBN 978-5-534-05440-8. — Текст : электронный // Образовательная платформа Юрайт [сайт]. — URL: https://urait.ru/bcode/540370.</w:t>
      </w:r>
    </w:p>
    <w:p>
      <w:pPr>
        <w:ind w:left="0" w:right="0" w:firstLine="720"/>
      </w:pPr>
      <w:r>
        <w:rPr/>
        <w:t xml:space="preserve">	</w:t>
      </w:r>
      <w:r>
        <w:rPr>
          <w:rFonts w:ascii="Times New Roman" w:hAnsi="Times New Roman" w:eastAsia="Times New Roman" w:cs="Times New Roman"/>
          <w:sz w:val="24"/>
          <w:szCs w:val="24"/>
        </w:rPr>
        <w:t xml:space="preserve">5.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2024. — 241 с. — (Профессиональное образование). — ISBN 978-5-534-15877-9. — Текст: непосредственный.</w:t>
      </w:r>
    </w:p>
    <w:p>
      <w:pPr>
        <w:rPr>
          <w:rStyle w:val="af4"/>
        </w:rPr>
      </w:pPr>
    </w:p>
    <w:p>
      <w:pPr>
        <w:pStyle w:val="af4"/>
      </w:pPr>
      <w:r>
        <w:rPr>
          <w:lang w:val="en-US"/>
        </w:rPr>
        <w:t xml:space="preserve"/>
      </w:r>
    </w:p>
    <w:p>
      <w:pPr>
        <w:pStyle w:val="1e"/>
      </w:pPr>
      <w:r>
        <w:rPr/>
        <w:t xml:space="preserve">3.2.2. Дополнительные источники </w:t>
      </w:r>
    </w:p>
    <w:p>
      <w:pPr>
        <w:pStyle w:val="4"/>
        <w:ind w:left="0" w:right="0" w:firstLine="709"/>
      </w:pPr>
      <w:r>
        <w:rPr/>
        <w:t xml:space="preserve"/>
      </w:r>
      <w:r>
        <w:rPr/>
        <w:t xml:space="preserve"/>
      </w:r>
    </w:p>
    <w:p>
      <w:pPr>
        <w:ind w:left="0" w:right="0" w:firstLine="720"/>
      </w:pPr>
      <w:r>
        <w:rPr/>
        <w:t xml:space="preserve">	</w:t>
      </w:r>
      <w:r>
        <w:rPr>
          <w:rFonts w:ascii="Times New Roman" w:hAnsi="Times New Roman" w:eastAsia="Times New Roman" w:cs="Times New Roman"/>
          <w:sz w:val="24"/>
          <w:szCs w:val="24"/>
        </w:rPr>
        <w:t xml:space="preserve">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https://profspo.ru/books/139542.</w:t>
      </w:r>
    </w:p>
    <w:p>
      <w:pPr>
        <w:ind w:left="0" w:right="0" w:firstLine="720"/>
      </w:pPr>
      <w:r>
        <w:rPr/>
        <w:t xml:space="preserve">	</w:t>
      </w:r>
      <w:r>
        <w:rPr>
          <w:rFonts w:ascii="Times New Roman" w:hAnsi="Times New Roman" w:eastAsia="Times New Roman" w:cs="Times New Roman"/>
          <w:sz w:val="24"/>
          <w:szCs w:val="24"/>
        </w:rPr>
        <w:t xml:space="preserve">2. Мединский, В. Р. История. История России. 1914—1945 годы. Учебник. Минпросвещения России. Образовательно-издательский центр «Академия», 2024. 2024. — 496 с. — ISBN 978-5-0054-2948-3 — Текст: непосредственный.</w:t>
      </w:r>
    </w:p>
    <w:p>
      <w:pPr>
        <w:ind w:left="0" w:right="0" w:firstLine="720"/>
      </w:pPr>
      <w:r>
        <w:rPr/>
        <w:t xml:space="preserve">	</w:t>
      </w:r>
      <w:r>
        <w:rPr>
          <w:rFonts w:ascii="Times New Roman" w:hAnsi="Times New Roman" w:eastAsia="Times New Roman" w:cs="Times New Roman"/>
          <w:sz w:val="24"/>
          <w:szCs w:val="24"/>
        </w:rPr>
        <w:t xml:space="preserve">3. Мединский, В. Р. История. История России. 1945 год — начало XXI века. Учебник. Минпросвещения России. Образовательно-издательский центр «Академия», 2024. 2024. — 448 с. — ISBN 978-50054-2948-3 — Текст: непосредственный.</w:t>
      </w:r>
    </w:p>
    <w:p>
      <w:pPr>
        <w:ind w:left="0" w:right="0" w:firstLine="720"/>
      </w:pPr>
      <w:r>
        <w:rPr/>
        <w:t xml:space="preserve">	</w:t>
      </w:r>
      <w:r>
        <w:rPr>
          <w:rFonts w:ascii="Times New Roman" w:hAnsi="Times New Roman" w:eastAsia="Times New Roman" w:cs="Times New Roman"/>
          <w:sz w:val="24"/>
          <w:szCs w:val="24"/>
        </w:rPr>
        <w:t xml:space="preserve">4. Прядеин, В. С.  История России в схемах, таблицах, терминах : учебное пособие для среднего профессионального образования / В. С. Прядеин ; под научной редакцией В. М. Кириллова. — Москва: Издательство Юрайт, 2024. — 107 с. — (Профессиональное образование). — ISBN 978-5-534-05440-8. — Текст : электронный // Образовательная платформа Юрайт [сайт]. — URL: https://urait.ru/bcode/540370.</w:t>
      </w:r>
    </w:p>
    <w:p>
      <w:pPr>
        <w:ind w:left="0" w:right="0" w:firstLine="720"/>
      </w:pPr>
      <w:r>
        <w:rPr/>
        <w:t xml:space="preserve">	</w:t>
      </w:r>
      <w:r>
        <w:rPr>
          <w:rFonts w:ascii="Times New Roman" w:hAnsi="Times New Roman" w:eastAsia="Times New Roman" w:cs="Times New Roman"/>
          <w:sz w:val="24"/>
          <w:szCs w:val="24"/>
        </w:rPr>
        <w:t xml:space="preserve">5.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2024. — 241 с. — (Профессиональное образование). — ISBN 978-5-534-15877-9. — Текст: непосредственный.</w:t>
      </w:r>
    </w:p>
    <w:p>
      <w:pPr>
        <w:pStyle w:val="af4"/>
      </w:pPr>
      <w:r>
        <w:rPr/>
        <w:t xml:space="preserve"/>
      </w:r>
      <w:r>
        <w:rPr/>
        <w:t xml:space="preserve"/>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психологические основы деятельности коллектива, психологические особенности личности, правила оформления документов, правила построения устных сообщений, особенности социального и культурного контекста, стандарты антикоррупционного поведения и последствия его нарушения, значимость профессиональной деятельности по специальности, сущность гражданско-патриотической позиции, традиционных общечеловеческих ценностей, в том числе с учетом гармонизации межнациональных и межрелигиозных отношений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организовывать работу коллектива и команды, взаимодействовать с коллегами, руководством,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применять стандарты антикоррупционного поведения, описывать значимость своей специальности, демонстрировать осознанное поведение, проявлять гражданско-патриотическую позицию
</w:t>
            </w:r>
          </w:p>
        </w:tc>
        <w:tc>
          <w:tcPr>
            <w:tcW w:w="3175" w:type="dxa"/>
            <w:vAlign w:val="top"/>
            <w:noWrap/>
          </w:tcPr>
          <w:p>
            <w:pPr>
              <w:ind w:left="0" w:right="0" w:firstLine="0"/>
              <w:spacing w:before="0" w:after="0" w:line="276" w:lineRule="auto"/>
            </w:pPr>
            <w:r>
              <w:rPr/>
              <w:t xml:space="preserve">показывает знания ключевых событий, основных дат и этапов истории России с древних времен до настоящего времени;  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 показывает знание традиционных российских духовно - нравственных ценностей;  демонстрирует сформированность знаний о роли и значении России в современном мире.
выделяет факторы, определившие уникальность становления духовно - нравственных основ России; 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древних времен до настоящего времени; 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 демонстрирует умения защищать историческую правду, не допускает умаления подвига народа при защите Отечества,  проявляет готовность противостоять фальсификациям Российской истории; демонстрирует уважительное отношение к историческому наследию и социокультурным традициям российского государства.</w:t>
            </w:r>
          </w:p>
        </w:tc>
        <w:tc>
          <w:tcPr>
            <w:tcW w:w="3175" w:type="dxa"/>
            <w:vAlign w:val="top"/>
            <w:noWrap/>
          </w:tcPr>
          <w:p>
            <w:pPr>
              <w:ind w:left="0" w:right="0" w:firstLine="0"/>
              <w:spacing w:before="0" w:after="0" w:line="276" w:lineRule="auto"/>
            </w:pPr>
            <w:r>
              <w:rPr/>
              <w:t xml:space="preserve">Экспертное наблюдение и оценивание знаний на теоретических занятиях
Оценивание выполнения индивидуальных и групповых заданий
Результаты промежуточной аттестации
Подготовка выступлений с проблемно-тематическими сообщениями (докладами, презентациями)
Тестирование
Контрольная работа
Оценка выполнения практического задания (работы)
Письменный и устный опрос
Дискуссия</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EB671"/>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F3334E83"/>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A481A373"/>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6D235FE5"/>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52F1C066"/>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0418961F"/>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7419D6E8"/>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00111428"/>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A294AC49"/>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F59902C8"/>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0DC5174E"/>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477B36B2"/>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F708AAEC"/>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E802EF4F"/>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A25E9874"/>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2024FFE6"/>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1A3C4D31"/>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