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2</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ООД.02 </w:t>
      </w:r>
      <w:r>
        <w:rPr/>
        <w:t xml:space="preserve">Литература»</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«Литература</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«Литература»: Формирование чувства причастности к отечественным культурным традициям и уважения к другим культурам, развитие ценностно-смысловой сферы личности на основе высоких этических идеалов, осознание литературы как неотъемлемой части культуры и её связи с языковым, интеллектуальным и духовно-нравственным развитием личности.. </w:t>
      </w:r>
    </w:p>
    <w:p>
      <w:pPr>
        <w:pStyle w:val="1e"/>
        <w:ind w:left="0" w:right="0" w:firstLine="709"/>
      </w:pPr>
      <w:r>
        <w:rPr/>
        <w:t xml:space="preserve">Дисциплина «Литература» включена в </w:t>
      </w:r>
      <w:r>
        <w:rPr/>
        <w:t xml:space="preserve"> </w:t>
      </w:r>
      <w:r>
        <w:rPr/>
        <w:t xml:space="preserve">обязательную часть цикла </w:t>
      </w:r>
      <w:r>
        <w:rPr/>
        <w:t xml:space="preserve">«</w:t>
      </w:r>
      <w:r>
        <w:rPr/>
        <w:t xml:space="preserve">общеобразовательные дисциплины</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vAlign w:val="center"/>
            <w:vMerge w:val="restart"/>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и наименование формируемых компетенций</w:t>
            </w:r>
          </w:p>
        </w:tc>
        <w:tc>
          <w:tcPr>
            <w:vAlign w:val="center"/>
            <w:gridSpan w:val="2"/>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Планируемые результаты освоения дисциплины</w:t>
            </w:r>
          </w:p>
        </w:tc>
      </w:tr>
      <w:tr>
        <w:trPr/>
        <w:tc>
          <w:tcPr>
            <w:vMerge w:val="continue"/>
            <w:noWrap/>
          </w:tcP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Общие</w:t>
            </w: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Дисциплинарные</w:t>
            </w:r>
          </w:p>
        </w:tc>
      </w:tr>
      <w:tr>
        <w:trPr/>
        <w:tc>
          <w:tcPr>
            <w:vMerge w:val="restart"/>
            <w:noWrap/>
          </w:tcPr>
          <w:p>
            <w:pPr>
              <w:ind w:left="0" w:right="0" w:firstLine="0"/>
              <w:spacing w:before="0" w:after="0" w:line="276" w:lineRule="auto"/>
            </w:pPr>
            <w:r>
              <w:rPr/>
              <w:t xml:space="preserve">ПК.2.1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Гражданского воспитания:</w:t>
            </w:r>
            <w:br/>
            <w:r>
              <w:rPr/>
              <w:t xml:space="preserve">Осознание своих конституционных прав и обязанностей, уважение закона и правопорядка.</w:t>
            </w:r>
            <w:br/>
            <w:r>
              <w:rPr/>
              <w:t xml:space="preserve">Духовно-нравственного воспитания:</w:t>
            </w:r>
            <w:br/>
            <w:r>
              <w:rPr/>
              <w:t xml:space="preserve">Осознание личного вклада в построение устойчивого будущего.</w:t>
            </w:r>
            <w:br/>
            <w:r>
              <w:rPr/>
              <w:t xml:space="preserve">Трудового воспитания:</w:t>
            </w:r>
            <w:br/>
            <w:r>
              <w:rPr/>
              <w:t xml:space="preserve">Готовность к труду, осознание ценности мастерства, трудолюбие.</w:t>
            </w:r>
            <w:br/>
            <w: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навыками учебно-исследовательской, проектной и социальной деятельности.</w:t>
            </w:r>
            <w:br/>
            <w:r>
              <w:rPr/>
              <w:t xml:space="preserve">Овладение универсальными учебными познавательными действиями:</w:t>
            </w:r>
            <w:br/>
            <w:r>
              <w:rPr/>
              <w:t xml:space="preserve">Базовые логические действия:</w:t>
            </w:r>
            <w:br/>
            <w:r>
              <w:rPr/>
              <w:t xml:space="preserve">Определять цели деятельности, задавать параметры и критерии их достижения.</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Базовые исследовательские действия:</w:t>
            </w:r>
            <w:br/>
            <w:r>
              <w:rPr/>
              <w:t xml:space="preserve">Способность и готовность к самостоятельному поиску методов решения практических задач, применению различных методов познания.</w:t>
            </w:r>
            <w:br/>
            <w:r>
              <w:rPr/>
              <w:t xml:space="preserve">Работа с информацией:</w:t>
            </w:r>
            <w:br/>
            <w:r>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br/>
          </w:p>
        </w:tc>
        <w:tc>
          <w:tcPr>
            <w:noWrap/>
          </w:tcPr>
          <w:p>
            <w:pPr>
              <w:ind w:left="0" w:right="0" w:firstLine="0"/>
              <w:spacing w:before="0" w:after="0" w:line="276" w:lineRule="auto"/>
            </w:pPr>
            <w:r>
              <w:rPr/>
              <w:t xml:space="preserve">ПРб 2. Осознание взаимосвязи между языковым, литературным, интеллектуальным, духовно-нравственным развитием личности</w:t>
            </w:r>
            <w:br/>
            <w:r>
              <w:rPr/>
              <w:t xml:space="preserve">ПРб 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br/>
          </w:p>
        </w:tc>
      </w:tr>
      <w:tr>
        <w:trPr/>
        <w:tc>
          <w:tcPr>
            <w:vMerge w:val="restart"/>
            <w:noWrap/>
          </w:tcPr>
          <w:p>
            <w:pPr>
              <w:ind w:left="0" w:right="0" w:firstLine="0"/>
              <w:spacing w:before="0" w:after="0" w:line="276" w:lineRule="auto"/>
            </w:pPr>
            <w:r>
              <w:rPr/>
              <w:t xml:space="preserve">ОК 01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Трудового воспитания:</w:t>
            </w:r>
            <w:br/>
            <w:r>
              <w:rPr/>
              <w:t xml:space="preserve">Готовность к труду, осознание ценности мастерства, трудолюбие.</w:t>
            </w:r>
            <w:br/>
            <w: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r/>
            <w:r>
              <w:rPr/>
              <w:t xml:space="preserve">Интерес к различным сферам профессиональной деятельности.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логические действия:</w:t>
            </w:r>
            <w:br/>
            <w:r>
              <w:rPr/>
              <w:t xml:space="preserve">Самостоятельно формулировать и актуализировать проблему, рассматривать ее всесторонне.</w:t>
            </w:r>
            <w:br/>
            <w:r>
              <w:rPr/>
              <w:t xml:space="preserve">Устанавливать существенный признак или основания для сравнения, классификации и обобщения.</w:t>
            </w:r>
            <w:br/>
            <w:r>
              <w:rPr/>
              <w:t xml:space="preserve">Определять цели деятельности, задавать параметры и критерии их достижения.</w:t>
            </w:r>
            <w:br/>
            <w:r>
              <w:rPr/>
              <w:t xml:space="preserve">Выявлять закономерности и противоречия в рассматриваемых явлениях.</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Развивать креативное мышление при решении жизненных проблем.</w:t>
            </w:r>
            <w:br/>
            <w:r>
              <w:rPr/>
              <w:t xml:space="preserve">Базовые исследовательские действия:</w:t>
            </w:r>
            <w:br/>
            <w:r>
              <w:rPr/>
              <w:t xml:space="preserve">Владеть навыками учебно-исследовательской и проектной деятельности, навыками разрешения проблем.</w:t>
            </w:r>
            <w:br/>
            <w:r>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r>
              <w:rPr/>
              <w:t xml:space="preserve">Уметь переносить знания в познавательную и практическую области жизнедеятельности.</w:t>
            </w:r>
            <w:br/>
            <w:r>
              <w:rPr/>
              <w:t xml:space="preserve">Уметь интегрировать знания из разных предметных областей.</w:t>
            </w:r>
            <w:br/>
            <w:r>
              <w:rPr/>
              <w:t xml:space="preserve">Выдвигать новые идеи, предлагать оригинальные подходы и решения.</w:t>
            </w:r>
            <w:br/>
            <w:r>
              <w:rPr/>
              <w:t xml:space="preserve">Ставить проблемы и задачи, допускающие альтернативные решения.</w:t>
            </w:r>
            <w:br/>
          </w:p>
        </w:tc>
        <w:tc>
          <w:tcPr>
            <w:noWrap/>
          </w:tcPr>
          <w:p>
            <w:pPr>
              <w:ind w:left="0" w:right="0" w:firstLine="0"/>
              <w:spacing w:before="0" w:after="0" w:line="276" w:lineRule="auto"/>
            </w:pPr>
            <w:r>
              <w:rPr/>
              <w:t xml:space="preserve">ПРб 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br/>
            <w:r>
              <w:rPr/>
              <w:t xml:space="preserve">ПРб 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br/>
            <w:r>
              <w:rPr/>
              <w:t xml:space="preserve">ПРб 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br/>
            <w:r>
              <w:rPr/>
              <w:t xml:space="preserve">ПРб 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br/>
            <w:r>
              <w:rPr/>
              <w:t xml:space="preserve">ПРб 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br/>
          </w:p>
        </w:tc>
      </w:tr>
      <w:tr>
        <w:trPr/>
        <w:tc>
          <w:tcPr>
            <w:vMerge w:val="restart"/>
            <w:noWrap/>
          </w:tcPr>
          <w:p>
            <w:pPr>
              <w:ind w:left="0" w:right="0" w:firstLine="0"/>
              <w:spacing w:before="0" w:after="0" w:line="276" w:lineRule="auto"/>
            </w:pPr>
            <w:r>
              <w:rPr/>
              <w:t xml:space="preserve">ПК.2.3</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Гражданского воспитания:</w:t>
            </w:r>
            <w:br/>
            <w:r>
              <w:rPr/>
              <w:t xml:space="preserve">Умение взаимодействовать с социальными институтами в соответствии с их функциями и назначением.</w:t>
            </w:r>
            <w:br/>
            <w:r>
              <w:rPr/>
              <w:t xml:space="preserve">Духовно-нравственного воспитания:</w:t>
            </w:r>
            <w:br/>
            <w:r>
              <w:rPr/>
              <w:t xml:space="preserve">Осознание личного вклада в построение устойчивого будущего.</w:t>
            </w:r>
            <w:br/>
            <w:r>
              <w:rPr/>
              <w:t xml:space="preserve">Эстетического воспитания:</w:t>
            </w:r>
            <w:br/>
            <w:r>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br/>
            <w:r>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br/>
            <w:r>
              <w:rPr/>
              <w:t xml:space="preserve">Трудового воспитания:</w:t>
            </w:r>
            <w:br/>
            <w:r>
              <w:rPr/>
              <w:t xml:space="preserve">Готовность к труду, осознание ценности мастерства, трудолюбие.</w:t>
            </w:r>
            <w:br/>
            <w:r>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r/>
            <w:r>
              <w:rPr/>
              <w:t xml:space="preserve">Ценности научного познания:</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Совершенствование языковой и читательской культуры как средства взаимодействия между людьми и познания мира.</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навыками учебно-исследовательской, проектной и социальной деятельности.</w:t>
            </w:r>
            <w:br/>
            <w:r>
              <w:rPr/>
              <w:t xml:space="preserve">Овладение универсальными учебными познавательными действиями:</w:t>
            </w:r>
            <w:br/>
            <w:r>
              <w:rPr/>
              <w:t xml:space="preserve">Базовые логические действия:</w:t>
            </w:r>
            <w:br/>
            <w:r>
              <w:rPr/>
              <w:t xml:space="preserve">Определять цели деятельности, задавать параметры и критерии их достижения.</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Базовые исследовательские действия:</w:t>
            </w:r>
            <w:br/>
            <w:r>
              <w:rPr/>
              <w:t xml:space="preserve">Способность и готовность к самостоятельному поиску методов решения практических задач, применению различных методов познания.</w:t>
            </w:r>
            <w:br/>
            <w:r>
              <w:rPr/>
              <w:t xml:space="preserve">Давать оценку новым ситуациям, оценивать приобретенный опыт.</w:t>
            </w:r>
            <w:br/>
            <w:r>
              <w:rPr/>
              <w:t xml:space="preserve">Осуществлять целенаправленный поиск переноса средств и способов действия в профессиональную среду.</w:t>
            </w:r>
            <w:br/>
            <w:r>
              <w:rPr/>
              <w:t xml:space="preserve">Уметь переносить знания в познавательную и практическую области жизнедеятельности.</w:t>
            </w:r>
            <w:br/>
            <w:r>
              <w:rPr/>
              <w:t xml:space="preserve">Уметь интегрировать знания из разных предметных областей.</w:t>
            </w:r>
            <w:br/>
            <w:r>
              <w:rPr/>
              <w:t xml:space="preserve">Выдвигать новые идеи, предлагать оригинальные подходы и решения.</w:t>
            </w:r>
            <w:br/>
            <w:r>
              <w:rPr/>
              <w:t xml:space="preserve">Ставить проблемы и задачи, допускающие альтернативные решения.</w:t>
            </w:r>
            <w:br/>
            <w:r>
              <w:rPr/>
              <w:t xml:space="preserve">Работа с информацией:</w:t>
            </w:r>
            <w:br/>
            <w:r>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br/>
            <w:r>
              <w:rPr/>
              <w:t xml:space="preserve">Овладение универсальными регулятивными действиями:</w:t>
            </w:r>
            <w:br/>
            <w:r>
              <w:rPr/>
              <w:t xml:space="preserve">Самостоятельно составлять план решения проблемы с учетом имеющихся ресурсов, собственных возможностей и предпочтений.</w:t>
            </w:r>
            <w:br/>
          </w:p>
        </w:tc>
        <w:tc>
          <w:tcPr>
            <w:noWrap/>
          </w:tcPr>
          <w:p>
            <w:pPr>
              <w:ind w:left="0" w:right="0" w:firstLine="0"/>
              <w:spacing w:before="0" w:after="0" w:line="276" w:lineRule="auto"/>
            </w:pPr>
            <w:r>
              <w:rPr/>
              <w:t xml:space="preserve">ПРб 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br/>
          </w:p>
        </w:tc>
      </w:tr>
      <w:tr>
        <w:trPr/>
        <w:tc>
          <w:tcPr>
            <w:vMerge w:val="restart"/>
            <w:noWrap/>
          </w:tcPr>
          <w:p>
            <w:pPr>
              <w:ind w:left="0" w:right="0" w:firstLine="0"/>
              <w:spacing w:before="0" w:after="0" w:line="276" w:lineRule="auto"/>
            </w:pPr>
            <w:r>
              <w:rPr/>
              <w:t xml:space="preserve">ОК 02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Ценности научного познания:</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Работа с информацией:</w:t>
            </w:r>
            <w:br/>
            <w:r>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br/>
            <w:r>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br/>
            <w:r>
              <w:rPr/>
              <w:t xml:space="preserve">Оценивать достоверность, легитимность информации, ее соответствие правовым и морально-этическим нормам.</w:t>
            </w:r>
            <w:br/>
            <w:r>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br/>
            <w:r>
              <w:rPr/>
              <w:t xml:space="preserve">Владеть навыками распознавания и защиты информации, информационной безопасности личности.</w:t>
            </w:r>
            <w:br/>
          </w:p>
        </w:tc>
        <w:tc>
          <w:tcPr>
            <w:noWrap/>
          </w:tcPr>
          <w:p>
            <w:pPr>
              <w:ind w:left="0" w:right="0" w:firstLine="0"/>
              <w:spacing w:before="0" w:after="0" w:line="276" w:lineRule="auto"/>
            </w:pPr>
            <w:r>
              <w:rPr/>
              <w:t xml:space="preserve">ПРб 9. 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br/>
            <w:r>
              <w:rPr/>
              <w:t xml:space="preserve">ПРб 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br/>
            <w:r>
              <w:rPr/>
              <w:t xml:space="preserve">ПРб 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br/>
          </w:p>
        </w:tc>
      </w:tr>
      <w:tr>
        <w:trPr/>
        <w:tc>
          <w:tcPr>
            <w:vMerge w:val="restart"/>
            <w:noWrap/>
          </w:tcPr>
          <w:p>
            <w:pPr>
              <w:ind w:left="0" w:right="0" w:firstLine="0"/>
              <w:spacing w:before="0" w:after="0" w:line="276" w:lineRule="auto"/>
            </w:pPr>
            <w:r>
              <w:rPr/>
              <w:t xml:space="preserve">ПК.4.2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Гражданского воспитания:</w:t>
            </w:r>
            <w:br/>
            <w:r>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w:t>
            </w:r>
            <w:br/>
            <w:r>
              <w:rPr/>
              <w:t xml:space="preserve">Наличие мотивации к обучению и личностному развитию.</w:t>
            </w:r>
            <w:br/>
            <w:r>
              <w:rPr/>
              <w:t xml:space="preserve">Духовно-нравственного воспитания:</w:t>
            </w:r>
            <w:br/>
            <w:r>
              <w:rPr/>
              <w:t xml:space="preserve">Сформированность нравственного сознания, этического поведения.</w:t>
            </w:r>
            <w:br/>
            <w:r>
              <w:rPr/>
              <w:t xml:space="preserve">Эстетического воспитания:</w:t>
            </w:r>
            <w:br/>
            <w:r>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br/>
            <w:r>
              <w:rPr/>
              <w:t xml:space="preserve">Ценности научного познания:</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логические действия:</w:t>
            </w:r>
            <w:br/>
            <w:r>
              <w:rPr/>
              <w:t xml:space="preserve">Выявлять закономерности и противоречия в рассматриваемых явлениях.</w:t>
            </w:r>
            <w:br/>
            <w:r>
              <w:rPr/>
              <w:t xml:space="preserve">Базовые исследовательские действия:</w:t>
            </w:r>
            <w:br/>
            <w:r>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r/>
            <w:r>
              <w:rPr/>
              <w:t xml:space="preserve">Осуществлять целенаправленный поиск переноса средств и способов действия в профессиональную среду.</w:t>
            </w:r>
            <w:br/>
            <w:r>
              <w:rPr/>
              <w:t xml:space="preserve">Уметь переносить знания в познавательную и практическую области жизнедеятельности.</w:t>
            </w:r>
            <w:br/>
            <w:r>
              <w:rPr/>
              <w:t xml:space="preserve">Работа с информацией:</w:t>
            </w:r>
            <w:br/>
            <w:r>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br/>
            <w:r>
              <w:rPr/>
              <w:t xml:space="preserve">Оценивать достоверность, легитимность информации, ее соответствие правовым и морально-этическим нормам.</w:t>
            </w:r>
            <w:br/>
            <w:r>
              <w:rPr/>
              <w:t xml:space="preserve">Овладение универсальными регулятивными действиями:</w:t>
            </w:r>
            <w:br/>
            <w:r>
              <w:rPr/>
              <w:t xml:space="preserve">Самоорганизация:</w:t>
            </w:r>
            <w:br/>
            <w:r>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w:t>
            </w:r>
            <w:br/>
          </w:p>
        </w:tc>
        <w:tc>
          <w:tcPr>
            <w:noWrap/>
          </w:tcPr>
          <w:p>
            <w:pPr>
              <w:ind w:left="0" w:right="0" w:firstLine="0"/>
              <w:spacing w:before="0" w:after="0" w:line="276" w:lineRule="auto"/>
            </w:pPr>
            <w:r>
              <w:rPr/>
              <w:t xml:space="preserve">ПРб 2. Осознание взаимосвязи между языковым, литературным, интеллектуальным, духовно-нравственным развитием личности</w:t>
            </w:r>
            <w:br/>
            <w:r>
              <w:rPr/>
              <w:t xml:space="preserve">ПРб 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br/>
            <w:r>
              <w:rPr/>
              <w:t xml:space="preserve">ПРб 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br/>
          </w:p>
        </w:tc>
      </w:tr>
      <w:tr>
        <w:trPr/>
        <w:tc>
          <w:tcPr>
            <w:vMerge w:val="restart"/>
            <w:noWrap/>
          </w:tcPr>
          <w:p>
            <w:pPr>
              <w:ind w:left="0" w:right="0" w:firstLine="0"/>
              <w:spacing w:before="0" w:after="0" w:line="276" w:lineRule="auto"/>
            </w:pPr>
            <w:r>
              <w:rPr/>
              <w:t xml:space="preserve">ОК 03</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Духовно-нравственного воспитания:</w:t>
            </w:r>
            <w:br/>
            <w:r>
              <w:rPr/>
              <w:t xml:space="preserve">Сформированность гражданской позиции обучающегося как активного и ответственного члена российского общества.</w:t>
            </w:r>
            <w:br/>
            <w:r>
              <w:rPr/>
              <w:t xml:space="preserve">Способность оценивать ситуацию и принимать осознанные решения, ориентируясь на морально-нравственные нормы и ценности.</w:t>
            </w:r>
            <w:br/>
            <w:r>
              <w:rPr/>
              <w:t xml:space="preserve">Осознание личного вклада в построение устойчивого будущего.</w:t>
            </w:r>
            <w:br/>
            <w:r>
              <w:rPr/>
              <w:t xml:space="preserve">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регулятивными действиями:</w:t>
            </w:r>
            <w:br/>
            <w:r>
              <w:rPr/>
              <w:t xml:space="preserve">Самоорганизация:</w:t>
            </w:r>
            <w:br/>
            <w:r>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r/>
            <w:r>
              <w:rPr/>
              <w:t xml:space="preserve">Самостоятельно составлять план решения проблемы с учетом имеющихся ресурсов, собственных возможностей и предпочтений.</w:t>
            </w:r>
            <w:br/>
            <w:r>
              <w:rPr/>
              <w:t xml:space="preserve">Давать оценку новым ситуациям.</w:t>
            </w:r>
            <w:br/>
            <w:r>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w:t>
            </w:r>
            <w:br/>
            <w:r>
              <w:rPr/>
              <w:t xml:space="preserve">Самоконтроль:</w:t>
            </w:r>
            <w:br/>
            <w:r>
              <w:rPr/>
              <w:t xml:space="preserve">Использовать приемы рефлексии для оценки ситуации, выбора верного решения.</w:t>
            </w:r>
            <w:br/>
            <w:r>
              <w:rPr/>
              <w:t xml:space="preserve">Уметь оценивать риски и своевременно принимать решения по их снижению.</w:t>
            </w:r>
            <w:br/>
            <w:r>
              <w:rPr/>
              <w:t xml:space="preserve">Эмоциональный интеллект, предполагающий сформированность:</w:t>
            </w:r>
            <w:br/>
            <w:r>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w:t>
            </w:r>
            <w:br/>
            <w:r>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r/>
            <w:r>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br/>
            <w:r>
              <w:rPr/>
              <w:t xml:space="preserve">Овладение универсальными коммуникативными действиями:</w:t>
            </w:r>
            <w:br/>
          </w:p>
        </w:tc>
        <w:tc>
          <w:tcPr>
            <w:noWrap/>
          </w:tcPr>
          <w:p>
            <w:pPr>
              <w:ind w:left="0" w:right="0" w:firstLine="0"/>
              <w:spacing w:before="0" w:after="0" w:line="276" w:lineRule="auto"/>
            </w:pPr>
            <w:r>
              <w:rPr/>
              <w:t xml:space="preserve">ПРб 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br/>
            <w:r>
              <w:rPr/>
              <w:t xml:space="preserve">ПРб 6. Сформированность представлений об аспектах культуры речи: нормативном, коммуникативном и этическом; формирование системы знаний о нормах современного русского литературного языка и их основных видах (орфоэпические, лексические, грамматические, стилистические); совершенствование умений применять знание норм современного русского литературного языка в речевой практике, корректировать устные и письменные высказывания; обобщение знаний об основных правилах орфографии и пунктуации, совершенствование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формате</w:t>
            </w:r>
            <w:br/>
            <w:r>
              <w:rPr/>
              <w:t xml:space="preserve">ПРб 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br/>
            <w:r>
              <w:rPr/>
              <w:t xml:space="preserve">ПРб 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br/>
          </w:p>
        </w:tc>
      </w:tr>
      <w:tr>
        <w:trPr/>
        <w:tc>
          <w:tcPr>
            <w:vMerge w:val="restart"/>
            <w:noWrap/>
          </w:tcPr>
          <w:p>
            <w:pPr>
              <w:ind w:left="0" w:right="0" w:firstLine="0"/>
              <w:spacing w:before="0" w:after="0" w:line="276" w:lineRule="auto"/>
            </w:pPr>
            <w:r>
              <w:rPr/>
              <w:t xml:space="preserve">ОК 04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Ценности научного познания:</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коммуникативными действиями:</w:t>
            </w:r>
            <w:br/>
            <w:r>
              <w:rPr/>
              <w:t xml:space="preserve">Совместная деятельность:</w:t>
            </w:r>
            <w:br/>
            <w:r>
              <w:rPr/>
              <w:t xml:space="preserve">Понимать и использовать преимущества командной и индивидуальной работы.</w:t>
            </w:r>
            <w:br/>
            <w:r>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r/>
            <w:r>
              <w:rPr/>
              <w:t xml:space="preserve">Координировать и выполнять работу в условиях реального, виртуального и комбинированного взаимодействия.</w:t>
            </w:r>
            <w:br/>
            <w:r>
              <w:rPr/>
              <w:t xml:space="preserve">Осуществлять позитивное стратегическое поведение в различных ситуациях, проявлять творчество и воображение, быть инициативным.</w:t>
            </w:r>
            <w:br/>
            <w:r>
              <w:rPr/>
              <w:t xml:space="preserve">Принятие себя и других людей:</w:t>
            </w:r>
            <w:br/>
            <w:r>
              <w:rPr/>
              <w:t xml:space="preserve">Принимать мотивы и аргументы других людей при анализе результатов деятельности.</w:t>
            </w:r>
            <w:br/>
            <w:r>
              <w:rPr/>
              <w:t xml:space="preserve">Признавать свое право и право других людей на ошибки.</w:t>
            </w:r>
            <w:br/>
            <w:r>
              <w:rPr/>
              <w:t xml:space="preserve">Развивать способность понимать мир с позиции другого человека.</w:t>
            </w:r>
            <w:br/>
          </w:p>
        </w:tc>
        <w:tc>
          <w:tcPr>
            <w:noWrap/>
          </w:tcPr>
          <w:p>
            <w:pPr>
              <w:ind w:left="0" w:right="0" w:firstLine="0"/>
              <w:spacing w:before="0" w:after="0" w:line="276" w:lineRule="auto"/>
            </w:pPr>
            <w:r>
              <w:rPr/>
              <w:t xml:space="preserve">ПРб 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br/>
            <w:r>
              <w:rPr/>
              <w:t xml:space="preserve">ПРб 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br/>
          </w:p>
        </w:tc>
      </w:tr>
      <w:tr>
        <w:trPr/>
        <w:tc>
          <w:tcPr>
            <w:vMerge w:val="restart"/>
            <w:noWrap/>
          </w:tcPr>
          <w:p>
            <w:pPr>
              <w:ind w:left="0" w:right="0" w:firstLine="0"/>
              <w:spacing w:before="0" w:after="0" w:line="276" w:lineRule="auto"/>
            </w:pPr>
            <w:r>
              <w:rPr/>
              <w:t xml:space="preserve">ОК 05</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Эстетического воспитания:</w:t>
            </w:r>
            <w:br/>
            <w:r>
              <w:rPr/>
              <w:t xml:space="preserve">Эстетическое отношение к миру, включая эстетику быта, научного и технического творчества, спорта, труда и общественных отношений.</w:t>
            </w:r>
            <w:br/>
            <w:r>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br/>
            <w:r>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br/>
            <w:r>
              <w:rPr/>
              <w:t xml:space="preserve">Готовность к самовыражению в разных видах искусства, стремление проявлять качества творческой личности.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коммуникативными действиями:</w:t>
            </w:r>
            <w:br/>
            <w:r>
              <w:rPr/>
              <w:t xml:space="preserve">Осуществлять коммуникации во всех сферах жизни.</w:t>
            </w:r>
            <w:br/>
            <w:r>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r/>
            <w:r>
              <w:rPr/>
              <w:t xml:space="preserve">Развернуто и логично излагать свою точку зрения с использованием языковых средств.</w:t>
            </w:r>
            <w:br/>
          </w:p>
        </w:tc>
        <w:tc>
          <w:tcPr>
            <w:noWrap/>
          </w:tcPr>
          <w:p>
            <w:pPr>
              <w:ind w:left="0" w:right="0" w:firstLine="0"/>
              <w:spacing w:before="0" w:after="0" w:line="276" w:lineRule="auto"/>
            </w:pPr>
            <w:r>
              <w:rPr/>
              <w:t xml:space="preserve">ПРб 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br/>
            <w:r>
              <w:rPr/>
              <w:t xml:space="preserve">ПРб 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br/>
            <w:r>
              <w:rPr/>
              <w:t xml:space="preserve">ПРб 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br/>
          </w:p>
        </w:tc>
      </w:tr>
      <w:tr>
        <w:trPr/>
        <w:tc>
          <w:tcPr>
            <w:vMerge w:val="restart"/>
            <w:noWrap/>
          </w:tcPr>
          <w:p>
            <w:pPr>
              <w:ind w:left="0" w:right="0" w:firstLine="0"/>
              <w:spacing w:before="0" w:after="0" w:line="276" w:lineRule="auto"/>
            </w:pPr>
            <w:r>
              <w:rPr/>
              <w:t xml:space="preserve">ОК 06</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Гражданского воспитания:</w:t>
            </w:r>
            <w:br/>
            <w:r>
              <w:rPr/>
              <w:t xml:space="preserve">Сформированность гражданской позиции обучающегося как активного и ответственного члена российского общества.</w:t>
            </w:r>
            <w:br/>
            <w:r>
              <w:rPr/>
              <w:t xml:space="preserve">Осознание своих конституционных прав и обязанностей, уважение закона и правопорядка.</w:t>
            </w:r>
            <w:br/>
            <w:r>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r/>
            <w:r>
              <w:rPr/>
              <w:t xml:space="preserve">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br/>
            <w:r>
              <w:rPr/>
              <w:t xml:space="preserve">Осознание духовных ценностей российского народа.</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исследовательские действия:</w:t>
            </w:r>
            <w:br/>
            <w:r>
              <w:rPr/>
              <w:t xml:space="preserve">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r>
              <w:rPr/>
              <w:t xml:space="preserve">Давать оценку новым ситуациям, оценивать приобретенный опыт.</w:t>
            </w:r>
            <w:br/>
            <w:r>
              <w:rPr/>
              <w:t xml:space="preserve">Работа с информацией:</w:t>
            </w:r>
            <w:br/>
            <w:r>
              <w:rPr/>
              <w:t xml:space="preserve">Оценивать достоверность, легитимность информации, ее соответствие правовым и морально-этическим нормам.</w:t>
            </w:r>
            <w:br/>
            <w:r>
              <w:rPr/>
              <w:t xml:space="preserve">Овладение универсальными коммуникативными действиями:</w:t>
            </w:r>
            <w:br/>
            <w:r>
              <w:rPr/>
              <w:t xml:space="preserve">Общение:</w:t>
            </w:r>
            <w:br/>
            <w:r>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r/>
            <w:r>
              <w:rPr/>
              <w:t xml:space="preserve">Аргументированно вести диалог, уметь смягчать конфликтные ситуации.</w:t>
            </w:r>
            <w:br/>
            <w:r>
              <w:rPr/>
              <w:t xml:space="preserve">Развернуто и логично излагать свою точку зрения с использованием языковых средств.</w:t>
            </w:r>
            <w:br/>
            <w:r>
              <w:rPr/>
              <w:t xml:space="preserve">Овладение универсальными регулятивными действиями:</w:t>
            </w:r>
            <w:br/>
            <w:r>
              <w:rPr/>
              <w:t xml:space="preserve">Самоорганизация:</w:t>
            </w:r>
            <w:br/>
            <w:r>
              <w:rPr/>
              <w:t xml:space="preserve">Самостоятельно составлять план решения проблемы с учетом имеющихся ресурсов, собственных возможностей и предпочтений.</w:t>
            </w:r>
            <w:br/>
            <w:r>
              <w:rPr/>
              <w:t xml:space="preserve">Делать осознанный выбор, аргументировать его, брать ответственность за решение.</w:t>
            </w:r>
            <w:br/>
            <w:r>
              <w:rPr/>
              <w:t xml:space="preserve">Самоконтроль:</w:t>
            </w:r>
            <w:br/>
            <w:r>
              <w:rPr/>
              <w:t xml:space="preserve">Уметь оценивать риски и своевременно принимать решения по их снижению.</w:t>
            </w:r>
            <w:br/>
            <w:r>
              <w:rPr/>
              <w:t xml:space="preserve">Эмоциональный интеллект, предполагающий сформированность:</w:t>
            </w:r>
            <w:br/>
            <w:r>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br/>
            <w:r>
              <w:rPr/>
              <w:t xml:space="preserve">Социальных навыков, включающих способность выстраивать отношения с другими людьми, заботиться, проявлять интерес и разрешать конфликты.</w:t>
            </w:r>
            <w:br/>
          </w:p>
        </w:tc>
        <w:tc>
          <w:tcPr>
            <w:noWrap/>
          </w:tcPr>
          <w:p>
            <w:pPr>
              <w:ind w:left="0" w:right="0" w:firstLine="0"/>
              <w:spacing w:before="0" w:after="0" w:line="276" w:lineRule="auto"/>
            </w:pPr>
            <w:r>
              <w:rPr/>
              <w:t xml:space="preserve">ПРб 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br/>
            <w:r>
              <w:rPr/>
              <w:t xml:space="preserve">ПРб 5.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анализировать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w:t>
            </w:r>
            <w:br/>
          </w:p>
        </w:tc>
      </w:tr>
      <w:tr>
        <w:trPr/>
        <w:tc>
          <w:tcPr>
            <w:vMerge w:val="restart"/>
            <w:noWrap/>
          </w:tcPr>
          <w:p>
            <w:pPr>
              <w:ind w:left="0" w:right="0" w:firstLine="0"/>
              <w:spacing w:before="0" w:after="0" w:line="276" w:lineRule="auto"/>
            </w:pPr>
            <w:r>
              <w:rPr/>
              <w:t xml:space="preserve">ОК 09</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Ценности научного познания:</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Владеть навыками учебно-исследовательской и проектной деятельности, навыками разрешения проблем.</w:t>
            </w:r>
            <w:br/>
            <w:r>
              <w:rPr/>
              <w:t xml:space="preserve">Способность и готовность к самостоятельному поиску методов решения практических задач, применению различных методов познания.</w:t>
            </w:r>
            <w:br/>
            <w:r>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r/>
            <w:r>
              <w:rPr/>
              <w:t xml:space="preserve">Формирование научного типа мышления, владение научной терминологией, ключевыми понятиями и методами.</w:t>
            </w:r>
            <w:br/>
            <w:r>
              <w:rPr/>
              <w:t xml:space="preserve">Осуществлять целенаправленный поиск переноса средств и способов действия в профессиональную среду.</w:t>
            </w:r>
            <w:br/>
          </w:p>
        </w:tc>
        <w:tc>
          <w:tcPr>
            <w:noWrap/>
          </w:tcPr>
          <w:p>
            <w:pPr>
              <w:ind w:left="0" w:right="0" w:firstLine="0"/>
              <w:spacing w:before="0" w:after="0" w:line="276" w:lineRule="auto"/>
            </w:pPr>
            <w:r>
              <w:rPr/>
              <w:t xml:space="preserve">ПРб 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b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139</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98</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диф.зачет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139</w:t>
            </w:r>
            <w:r>
              <w:rPr>
                <w:lang w:val="en-US"/>
                <w:b w:val="1"/>
                <w:bCs w:val="1"/>
              </w:rPr>
              <w:t xml:space="preserve"/>
            </w:r>
          </w:p>
        </w:tc>
        <w:tc>
          <w:tcPr>
            <w:tcW w:w="1162" w:type="dxa"/>
            <w:vAlign w:val="center"/>
            <w:noWrap/>
          </w:tcPr>
          <w:p>
            <w:pPr>
              <w:jc w:val="center"/>
            </w:pPr>
            <w:r>
              <w:rPr>
                <w:lang w:val="en-US"/>
                <w:b w:val="1"/>
                <w:bCs w:val="1"/>
              </w:rPr>
              <w:t xml:space="preserve">196</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Введение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Литература и ее место в жизни человека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входной контроль; систематизация/обобщение/повторение изученного ранее материала (по выбору преподавателя в зависимости от уровня подготовки обучающихся)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Литература второй половины XIX века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33/19</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Художественный мир драматурга А. Н. Островского. Судьба женщины в XIX веке и ее отражение в драмах А. Н. Островского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драма «Гроза».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Написание текста информационной и публицистической заметки на основе художественного текста. Выразительное чтение наизусть монолога (не менее одного по выбору)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Понятие «обломовщина» как социально- нравственное явление в романе А. И. Гончарова «Обломов»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роман «Обломов».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избранными эпизодами из романа (чтение и обсуждение). Составление «Словарика непонятных и устаревших слов».  Сообщения по темам: «Портрет Ильи Ильича Обломова в интерьере» по описанию  в романе и своим впечатлениям, (реализация на выбор ученика: текстовое/цитатное описание; визуализация портрета в разных техниках: графика, аппликация, коллаж, видеомонтаж и т д.)</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Социально-нравственная проблематика романа И. С. Тургенева «Отцы и дети»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роман «Отцы и дети». Творческая история, смысл названия.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избранными эпизодами романа (чтение, обсуждение). Написание рассказа о произошедшем споре от лица Павла Петровича или от лица Базарова и озаглавьте его (можно от лица Аркадия – свидетеля спора), встав на точку зрения персонажа и перечислив все темы, которые были в споре затронуты, и дав оценку от лица персонажа своему оппоненту (исходя из описания героев, которое вы читали ранее). Творческое задание: рассказ о произошедшем споре от лица разных персонажей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1.4. Идейно-художественное своеобразие лирики Ф. И. Тютчева и А. А. Фета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Ф. 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 стихотворения А. 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Анализ поэзии Ф.И. Тютчева и А.А. Фета. Выразительное чтение не менее одного стихотворения (по выбору) наизусть по выбору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1.5. Гражданская лирика Н. А. Некрасова. Проблематика поэмы «Кому на Руси жить хорошо»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Н. 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 (1866) (обзорно). Особенность лирического героя. Основные темы и идеи. Тема поэта и поэзии, образ музы в лирике Н. А. Некрасова. Художественное своеобразие лирики Некрасова и ее близость к народной поэзии. Чтение и анализ стихотворений. Подготовка сообщения/презентации/ролика/подкаста или другом формате (по выбору) о тех поэтических текстах Н. А. Некрасова, которые впоследствии стали народными песнями, ответив на вопрос, почему его тексты легко превращаются в песни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основа поэмы».  Выразительное чтение отрывка поэмы наизусть (по выбору)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1.6. Особенности сатиры в романе-хронике М. Е. Салтыкова- Щедрина «История одного города»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или другие. Художественные средства: иносказание, гротеск, гипербола, ирония, сатира. Эзопов язык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избранными эпизодами, подготовка инсценировки, иллюстраций; подготовка материала о биографии М. Е. Салтыкова-Щедрина в виде ленты времени/инфографики/презентации/видеоролика/постера/коллажа/подкаста или в других оговоренных преподавателем форматах и соотнесении фактов личной биографии с художественным творчеством писателя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1.7. Влияние творчества Ф. М. Достоевского на развитие русской литературы. Философская проблематика романа «Преступление и наказание»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роман «Преступление и наказание».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 М. Достоевского в виде ленты времени/презентации/видеоролика/постера/коллажа/подкаста или в др. оговоренном учителем формате и соотнесите факты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и комментариев; написание текста-исследования «Почему Раскольников убивает?» или текста -опровержения теории Раскольникова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1.8. Судьба и творчество Л. Н. Толстого. «Мысль семейная» и «мысль народная» в романе-эпопее «Война и мир»</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роман-эпопея «Война и мир». Истоки проблематики и образов последующих произведений в рассказах и краткая формулировка толстовских идей.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«Мысль семейная» и «мысль народная». Роль народа  и личности в истории. Духовные искания, публицистика, народные рассказы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Подготовка материала о биографии Л. Н. Толстого в виде ленты времени/презентации/видеоролика/постера/коллажа/подкаста или в др. оговоренном учителем формате. Работа с инфоресурсами: подготовка презентации/постер, коллаж/видеоролик или др. формате (по выбору) об истории создания романа-эпопеи «Война и мир» Л. Н. Толстого/или написание рецензии на экранизацию романа «Война и мир» Выразительное чтение не менее одного отрывка из произведения наизусть (по выбору)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1.9. Творческий путь Н. С. Лескова. Нравственный поиск героев в рассказах и повестях Н. С. Лескова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и повести (одно произведение по выбору). Например, «Очарованный странник», «Однодум»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Владение умениями анализа и интерпретации образов художественных произведений  в единстве формы и содержания. Работа с инфоресурсами: подготовка презентации/постер, коллаж/видеоролик или др. формате (по выбору) по теме «Неоднозначность заложенных смыслов и современного подтекста в художественных произведениях  Н.С. Лескова»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1.10. Человек и общество в рассказах А. П. Чехова. Символическое звучание пьесы «Вишневый сад»</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(не менее двух по выбору): «Студент», «Ионыч», «Дама с собачкой», «Человек в футляре» и другие. Комедия «Вишневый сад». Малая проза А. П. Чехова. Человек и общество. Психологизм прозы Чехова: лаконичность повествования и скрытый лиризм. Пьеса «Вишневый сад» (1903). Новаторство Чехова-драматурга: своеобразие конфликта и системы персонажей, акцент на внутренней жизни персонажей, нарушение жанровых рамок. Сколько стоит вишневый сад: историко-культурные сведения. Эволюция драматургии второй половины XIX – начала XX веков: от Островского к Чехову. Особенности чеховских диалогов. Речевые и портретные характеристики персонажей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Литературная критика второй половины XIX века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Литературная критика второй половины XIX века.  Историко-литературное и нравственно- ценностное значение русской литературы в оценке Н. А. Добролюбова/ Д. И. Писарева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Статьи Н. А. Добролюбова «Луч света в темном царстве»,  «Что такое обломовщина?»/Д. И. Писарева «Базаров» и других (не менее двух статей по выбору в соответствии с изучаемым художественным произведением).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избранными эпизодами в виде инфографики/презентации/видеоролика/постера/коллажа/подкаста или в других оговоренных преподавателем форматах и соотнесении фактов личной биографии с художественным творчеством писателя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Литература конца XIX – начала XX веков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10/10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Нравственная сущность любви в произведениях А. И. Куприна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и повести (одно произведение по выбору): «Гранатовый браслет», «Олеся»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Своеобразие сюжета. Герои о сущности любви. 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3.2. Решение нравственно- философских вопросов в произведениях Л. Н. Андреева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и повести (одно произведение по выбору): «Иуда Искариот», «Большой шлем»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«Иуда Искариот», «Большой шлем» и др. Основные этапы жизни и творчества  Л. Н. Андреева. На перепутьях реализма и модернизма. Проблематика произведения. Трагическое мироощущение автора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3.3. Романические произведения М. А. Горького. Авторская позиция в социальной пьесе «На дне»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(один по выбору): «Старуха Изергиль», «Макар Чудра», «Коновалов» и другие. Пьеса «На дне»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жертвы. Смысл противопоставления героев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3.4. Стихотворения поэтов Серебряного века. Тематика и идейно- художественное своеобразие лирики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поэтов Серебряного века (не менее двух стихотворений одного поэта по выбору) К. Д. Бальмонта, М. А. Волошина,  Н. С. Гумилева и других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инфоресурсами: подготовка презентации/постера, коллажа/видеоролика  или др.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«Чтение и исполнение поэтических произведений, сопоставление различных методов создания художественного образа, стилизация» Выразительное чтение, в том числе наизусть, не менее одного художественного произведения (по выбору)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Литература XX века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62/56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 Тематическое разнообразие и психологизм произведений И. А. Бунина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(два по выбору): «Антоновские яблоки», «Чистый понедельник», «Господин из Сан-Франциско»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Темы и мотивы рассказов писателя. Тема любви в произведениях И. А. Бунина. Образ Родины. Психологизм бунинской прозы. Пейзаж. Особенности языка: «живопись» словом, детали-символы, сочетание различных пластов лексики. 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4.2. Тематика и основные мотивы лирики А. А. Блока. Символическое значение поэмы «Двенадцать»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и другие. Поэма «Двенадцать»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Поэт и символизм. Разнообразие мотивов лирики. Образ Прекрасной Дамы в поэзии. Образ «страшного мира» в лирике А. А. Блока. Тема Родины. Выразительное чтение не менее одного художественного произведения наизусть  (по выбору)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инфоресурсами: подготовка презентации/постера, коллажа/видеоролика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4.3. Тематика и основные мотивы лирики В. В. Маяковского. Поэтическое новаторство в поэме «Облако в штанах»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(не менее двух по выбору): «А вы могли бы?», «Нате!», «Послушайте!», «Лиличка!», «Юбилейное», «Прозаседавшиеся», «Письмо Татьяне Яковлевой» и другие.  Поэма «Облако в штанах»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4.4. Тематика и основные мотивы лирики С. А. Есенина. Образ Родины и деревни в стихотворениях</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инфоресурсами: сообщения по темам: «Особенности лирики поэта  и многообразие тематики стихотворений: чувство Родины; образ родной деревни; особая связь природы и человека;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музыке».  Выразительное чтение не менее одного художественного произведения наизусть  (по выбору)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4.5. Своеобразие поэзии первой половины 20 века: О. Э. Мандельштам, М. И. Цветаева. Тематика и основные мотивы лирики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О. Э. Мандельштам. Стихотворения (не менее двух по выбору): «Бессонница. Гомер. Тугие паруса…», «За гремучую доблесть грядущих веков…», «Ленинград», «Мы живем, под собою, не чуя страны…» и др.  М. И. Цветаева. Стихотворения (не менее двух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Групповая работа по теме «Многообразие тематики и проблематики в лирике  М. И. Цветаевой: письменный анализ стихотворения»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4.6. Художественное творчество А. А. Ахматовой. Тема Родины и судьбы в поэме «Реквием»</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Анализ художественного текста по вопросам: «Многообразие тематики лирики»/«Любовь как всепоглощающее чувство в лирике поэта». Выразительное чтение художественного текста наизусть (не менее одного)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презентации/постера, коллажа/видеоролика или др. формате (по выбору) по темам «Аллюзии  и реминисценции в поэме «Реквием»/«Жизнь и творчество А. Ахматовой в кино  и музыке»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4.7. Идейно-художественное своеобразие романа Н. А. Островского «Как закалялась сталь»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роман «Как закалялась сталь» (избранные главы)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История создания, идейно-художественное своеобразие романа «Как закалялась сталь».  Сочинение по теме «Образ Павки Корчагина как символ мужества, героизма и силы духа»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4.8. М. А. Шолохов. Проблема гуманизма и нравственный поиск героев романа-эпопеи «Тихий Дон»</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роман-эпопея «Тихий Дон» (избранные главы)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 Основные этапы жизни и творчества М.А. Шолохова. Групповая работа «Анализ художественного текста» по вопросам: особенности жанра; роман- эпопея «Тихий Дон»; система образов; тема семьи; нравственные ценности казачества. Трагедия народа и судьба одного человека; роль пейзажа в произведении; традиции Л. Н. Толстого в прозе  М. А. Шолохова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4.9. Особенности прозы М. А. Булгакова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роман «Мастер и Маргарита», роман «Белая гвардия» (один роман по выбору)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4.10. Нравственная проблематика произведений А. П. Платонова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и повести (одно произведение по выбору):  «В прекрасном и яростном мире», «Котлован», «Возвращение»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Анализ художественного текста, работа в малых группах по темам: «Картины жизни  и творчества А. П. Платонова»; «Утопические идеи произведений писателя»; «Особый тип платоновского героя»; «Высокий пафос и острая сатира произведений Платонова»; «Самобытность языка и стиля писателя»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4.11. Основные мотивы лирики А. Т. Твардовского. Тема Великой Отечественной войны в стихотворениях  поэта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Выразительное чтение наизусть лирического произведения (по выбору из перечня) Работа с инфоресурсами: подготовка презентации/постера, коллажа/видеоролика  или др. формате (по выбору) по темам: «Страницы жизни и творчества  А. 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4.12. Проза о Великой Отечественной войне. Историческая правда и нравственная проблематика произведений о Великой Отечественной войне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4.13. Жизненная правда и нравственная проблематика романов А. А. Фадеева «Молодая гвардия» и В. О. Богомолова «В августе сорок четвертого»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роман А. А. Фадеева «Молодая гвардия», В. О. Богомолова  «В августе сорок четвертого»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романа»/«Мужество и героизм защитников Родины»/«Экранизации романа»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4.14. Поэзия о Великой Отечественной войне. Проблема исторической памяти в стихотворениях о Великой Отечественной  войне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Анализ и чтение не менее двух стихотворений, их сопоставление. Проблема исторической памяти в лирических произведениях о Великой Отечественной войне. Выразительное чтение не менее одного художественного произведения наизусть. Киноурок (просмотр и обсуждение отрывков)/Подготовка сценария литературно-музыкальной композиции/культурно - массового мероприятия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4.15. Драматургия о Великой Отечественной войне. Нравственно-ценностное звучание пьесы В.С. Розова «Вечно живые»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пьеса В. С. Розова «Вечно живые»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Киноурок (просмотр и обсуждение отрывков)/Чтение и анализ фрагментов пьесы. Художественное своеобразие и сценическое воплощение драматического произведения/Просмотр и обсуждение телеспектакля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4.16. Идейно-художественное своеобразие лирики Б. Л. Пастернака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(не менее двух по выбору) «Февраль. Достать чернил и плакать!..», «Определение поэзии», «Во всем мне хочется дойти…», «Снег идет», «Любить иных — тяжелый крест...», «Быть знаменитым некрасиво…», «Ночь», «Гамлет», «Зимняя ночь»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в микрогруппах с инфоресурсами: подготовка презентации/постера, коллажа/видеоролика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4.17. А. И. Солженицын. Социально-нравственная проблематика «лагерной» темы в произведениях А. И. Солженицына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«Один день Ивана Денисовича», «Архипелаг ГУЛАГ» (фрагменты книги по выбору, например, глава «Поэзия под плитой, правда под камнем»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Заполнение Чек-листа «Автобиографизм прозы писателя».  Работа с инфоресурсами: подготовка презентации/постера, коллажа/видеоролика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 Анализ кинофрагмента из фильма «Архипелаг ГУЛАГ». Мини – рецензия «Человек и история страны в контексте трагической эпохи в книге писателя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4.18. Нравственные искания героев рассказов В. М. Шукшина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(не менее двух по выбору) «Срезал», «Обида», «Микроскоп», «Мастер», «Крепкий мужик», «Сапожки»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Реферат на тему «Нравственные искания героев рассказов В. М. Шукшина». Составление таблицы «Герой-чудик В. Шукшина и «маленький человек» в литературе Х1Х века: сходство и отличие»/Речевая характеристика героев/Открытый финал шукшинских произведений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4.19. Взаимосвязь нравственных, философских и экологических проблем в произведениях В. Г. Распутина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и повести (одно произведение по выбору) «Живи  и помни», «Прощание с Матерой»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Чтение и анализ фрагментов повести В. Г.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Работа с инфоресурсами: подготовка презентации/постера, коллажа/видеоролика или др. формате (по выбору)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 Просмотр кинофрагмента «Прощание» (1981) и его обсуждение (драма Э. Климова и Л. Шепетко по мотивам распутинской повести)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4.20. Идейно-художественное своеобразие лирики Н. М. Рубцова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(не менее двух по выбору) «Звезда полей», «Тихая моя родина!..», «В горнице моей светло…», «Привет, Россия…», «Русский огонек», «Я буду скакать по холмам задремавшей отчизны...»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с инфоресурсами: подготовка презентации/постера, коллажа/видеоролика  или др. формате (по выбору) по темам «Тема Родины в лирике поэта», «Задушевность  и музыкальность поэтического слова Рубцова»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4.21. Философские мотивы в лирике И. А. Бродского</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стихотворения (не менее трех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Выразительное чтение стихотворений. Работа с инфоресурсами: подготовка презентации/постера, коллажа/видеоролика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5. Проза второй половины XX – начала XXI веков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5.1. Проза второй половины XX – начала XXI веков. Социально-философская проблематика и нравственные искания героев произведений русской литературы второй половины XX – начала XXI веков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проза второй половины XX – начала XXI веков. Рассказы, повести, романы (по одному произведению не менее чем двух прозаиков по выбору):  Ф. А. Абрамов (повесть «Пелагея» и другие); Ч.Т. Айтматов (повесть «Белый пароход»); В. П. Астафьев (повествование в рассказах «Царь-рыба» (фрагменты); В. И. Белов (рассказы «На родине», «Бобришный угор»); Ф. А. Искандер (роман в рассказах «Сандро из Чегема» (фрагменты)); Ю. П. Казаков (рассказы «Северный дневник», «Поморка»); Захар Прилепин (рассказ из сборника «Собаки и другие люди»);  А. Н. и Б. Н. Стругацкие (повесть «Понедельник начинается в субботу»);  Ю. В. Трифонов (повести «Обмен»)</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Урок-конференция: представление презентации/постера, коллажа/видеоролика или др.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6. Поэзия второй половины XX – начала XXI веков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6.1. Поэзия второй половины XX – начала XXI веков. Тематика и основные мотивы лирики второй половины XX – начала XXI веков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поэзия второй половины XX – начала XXI веков.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Урок-конференция: представление презентации/постера, коллажа/видеоролика или др. формате (по выбору) «Тематика и проблематика лирики поэта»/«Художественные приемы и особенности поэтического языка автора». Выразительное чтение наизусть одного произведения, которое изучалось на занятии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7. Драматургия второй половины ХХ – начала XXI веков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7.1. Драматургия второй половины ХХ – начала XXI веков. Основные темы и проблемы второй половины XX – начала XXI веков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драматургия второй половины ХХ – начала XXI веков (произведение одного из драматургов по выбору): А. Н. Арбузов «Иркутская история»; А. В. Вампилов «Старший сын»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Киноурок/просмотр телеспектакля. Рецензия/отзыв «Особенности драматургии второй половины ХХ – начала ХХI веков на примере одной пьесы. Основные темы  и проблемы пьесы»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8. Литература народов России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8.1 Литература народов России. Идейно-художественное своеобразие литературы народов России и ее взаимосвязь с русской литературой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Подготовка сценария литературно-музыкальной композиции/культурно-массового мероприятия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9. Зарубежная литература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9. Зарубежная литература 4  Тема 9.1 Основные темы и мотивы зарубежной поэзии и прозы второй половины XIX – XX веков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Зарубежная проза второй половины XIX – XX веков  (одно произведение по выбору). Например, произведения Р. Брэдбери «451 градус  по Фаренгейту»; Э. Хемингуэя «Старик и море». Зарубежная поэзия второй половины XIX – XX веков (не менее двух стихотворений одного из поэтов по выбору). Например, стихотворения А. Рембо, Ш. Бодлера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9.2 Отражение социальных проблем в зарубежной драматургии второй половины XIX – XX веков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Для чтения и изучения: зарубежная драматургия второй половины XIX века  (одно произведение по выбору).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Прикладной модуль «Профессионально ориентированное содержание раздела»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16/16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«Дело мастера боится»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Анализ высказываний писателей о мастерстве; 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быть мастером своего дела?»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«Ты профессией астронома метростроевца не удивишь!..»</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«Написание текста в духе «ожидания/реальность»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«Каждый должен быть величествен в своем деле»: пути совершенствования в специальности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Обобщение и систематизация знаний о профессиональном мастерстве в художественных произведениях писателей и поэтов второй половины 19 века. Знакомство с профессиональными журналами и информационными ресурсами, посвященными профессиональной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«Как написать резюме, чтобы найти хорошую работу»</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ПК.4.2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Роль профессии в положении человека в социуме. Резюме как описание способностей человека, которые делают его конкурентоспособным на рынке труда. 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 –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Отличие 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 Составление своего действительного резюме (по аналогии с образцовым текстом). Взаимопроверка составленных резюме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«Говори, говори…»: диалог как средство характеристики человека»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03</w:t>
            </w:r>
            <w:b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06</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«Прогресс – это форма человеческого существования»: профессии в мире НТП»</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0/0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 по дисциплине в форме дифференцированного зачета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Промежуточная аттестация в форме дифференцированного зачета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(диф.зачет)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(139ч)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139/115</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Русского языка и литературы</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1.	Красовский, В.Е. Литература: учебник для среднего профессионального образования/В.Е. Красовский, А.В. Леденев; под общей редакцией В.Е. Красовского. — Москва: Издательство Юрайт, 2024. — 709 с. — (Профессиональное образование). — ISBN 978-5-534-15557-0. — Текст: электронный // Образовательная платформа Юрайт [сайт]. —URL: https://urait.ru/bcode/542133</w:t>
      </w:r>
    </w:p>
    <w:p>
      <w:pPr>
        <w:ind w:left="0" w:right="0" w:firstLine="720"/>
      </w:pPr>
      <w:r>
        <w:rPr/>
        <w:t xml:space="preserve">	</w:t>
      </w:r>
      <w:r>
        <w:rPr>
          <w:rFonts w:ascii="Times New Roman" w:hAnsi="Times New Roman" w:eastAsia="Times New Roman" w:cs="Times New Roman"/>
          <w:sz w:val="24"/>
          <w:szCs w:val="24"/>
        </w:rPr>
        <w:t xml:space="preserve">2. 2.	Курдюмова Т.Ф., Колокольцев Е.Н. и др. Литература: базовый уровень: учебник для СПО: в 2 ч. – М.: Просвещение, 2024.</w:t>
      </w:r>
    </w:p>
    <w:p>
      <w:pPr>
        <w:ind w:left="0" w:right="0" w:firstLine="720"/>
      </w:pPr>
      <w:r>
        <w:rPr/>
        <w:t xml:space="preserve">	</w:t>
      </w:r>
      <w:r>
        <w:rPr>
          <w:rFonts w:ascii="Times New Roman" w:hAnsi="Times New Roman" w:eastAsia="Times New Roman" w:cs="Times New Roman"/>
          <w:sz w:val="24"/>
          <w:szCs w:val="24"/>
        </w:rPr>
        <w:t xml:space="preserve">3. 3.	Михайлов О.Н., Шайтанов И.О., Чалмаев В.А. и др. Литература / под ред. Журавлева В. П. — (в 2 частях) АО «Издательство "Просвещение"».</w:t>
      </w:r>
    </w:p>
    <w:p>
      <w:pPr>
        <w:ind w:left="0" w:right="0" w:firstLine="720"/>
      </w:pPr>
      <w:r>
        <w:rPr/>
        <w:t xml:space="preserve">	</w:t>
      </w:r>
      <w:r>
        <w:rPr>
          <w:rFonts w:ascii="Times New Roman" w:hAnsi="Times New Roman" w:eastAsia="Times New Roman" w:cs="Times New Roman"/>
          <w:sz w:val="24"/>
          <w:szCs w:val="24"/>
        </w:rPr>
        <w:t xml:space="preserve">4. 4.	Коровин В.И., Вершинина Н.Л. и др. Литература/Под ред. Коровина В.И. 11 кл.: в 2 ч. – М.: Просвещение. 2023.</w:t>
      </w:r>
    </w:p>
    <w:p>
      <w:pPr>
        <w:ind w:left="0" w:right="0" w:firstLine="720"/>
      </w:pPr>
      <w:r>
        <w:rPr/>
        <w:t xml:space="preserve">	</w:t>
      </w:r>
      <w:r>
        <w:rPr>
          <w:rFonts w:ascii="Times New Roman" w:hAnsi="Times New Roman" w:eastAsia="Times New Roman" w:cs="Times New Roman"/>
          <w:sz w:val="24"/>
          <w:szCs w:val="24"/>
        </w:rPr>
        <w:t xml:space="preserve">5. 5.	Лебедев Ю.В. Литература. 10 кл.: в 2 ч. – М.: Просвещение, 2023.</w:t>
      </w:r>
    </w:p>
    <w:p>
      <w:pPr>
        <w:rPr>
          <w:rStyle w:val="af4"/>
        </w:rPr>
      </w:pPr>
    </w:p>
    <w:p>
      <w:pPr>
        <w:ind w:left="0" w:right="0" w:firstLine="720"/>
      </w:pPr>
      <w:r>
        <w:rPr/>
        <w:t xml:space="preserve">	</w:t>
      </w:r>
      <w:r>
        <w:rPr>
          <w:rFonts w:ascii="Times New Roman" w:hAnsi="Times New Roman" w:eastAsia="Times New Roman" w:cs="Times New Roman"/>
          <w:sz w:val="24"/>
          <w:szCs w:val="24"/>
        </w:rPr>
        <w:t xml:space="preserve">1. 1.	Красовский, В.Е. Литература: учебник для среднего профессионального образования/В.Е. Красовский, А.В. Леденев; под общей редакцией В.Е. Красовского. — Москва: Издательство Юрайт, 2024. — 709 с. — (Профессиональное образование). — ISBN 978-5-534-15557-0. — Текст: электронный // Образовательная платформа Юрайт [сайт]. —URL: https://urait.ru/bcode/542133</w:t>
      </w:r>
    </w:p>
    <w:p>
      <w:pPr>
        <w:ind w:left="0" w:right="0" w:firstLine="720"/>
      </w:pPr>
      <w:r>
        <w:rPr/>
        <w:t xml:space="preserve">	</w:t>
      </w:r>
      <w:r>
        <w:rPr>
          <w:rFonts w:ascii="Times New Roman" w:hAnsi="Times New Roman" w:eastAsia="Times New Roman" w:cs="Times New Roman"/>
          <w:sz w:val="24"/>
          <w:szCs w:val="24"/>
        </w:rPr>
        <w:t xml:space="preserve">2. 2.	Курдюмова Т.Ф., Колокольцев Е.Н. и др. Литература: базовый уровень: учебник для СПО: в 2 ч. – М.: Просвещение, 2024.</w:t>
      </w:r>
    </w:p>
    <w:p>
      <w:pPr>
        <w:ind w:left="0" w:right="0" w:firstLine="720"/>
      </w:pPr>
      <w:r>
        <w:rPr/>
        <w:t xml:space="preserve">	</w:t>
      </w:r>
      <w:r>
        <w:rPr>
          <w:rFonts w:ascii="Times New Roman" w:hAnsi="Times New Roman" w:eastAsia="Times New Roman" w:cs="Times New Roman"/>
          <w:sz w:val="24"/>
          <w:szCs w:val="24"/>
        </w:rPr>
        <w:t xml:space="preserve">3. 3.	Михайлов О.Н., Шайтанов И.О., Чалмаев В.А. и др. Литература / под ред. Журавлева В. П. — (в 2 частях) АО «Издательство "Просвещение"».</w:t>
      </w:r>
    </w:p>
    <w:p>
      <w:pPr>
        <w:ind w:left="0" w:right="0" w:firstLine="720"/>
      </w:pPr>
      <w:r>
        <w:rPr/>
        <w:t xml:space="preserve">	</w:t>
      </w:r>
      <w:r>
        <w:rPr>
          <w:rFonts w:ascii="Times New Roman" w:hAnsi="Times New Roman" w:eastAsia="Times New Roman" w:cs="Times New Roman"/>
          <w:sz w:val="24"/>
          <w:szCs w:val="24"/>
        </w:rPr>
        <w:t xml:space="preserve">4. 4.	Коровин В.И., Вершинина Н.Л. и др. Литература/Под ред. Коровина В.И. 11 кл.: в 2 ч. – М.: Просвещение. 2023.</w:t>
      </w:r>
    </w:p>
    <w:p>
      <w:pPr>
        <w:ind w:left="0" w:right="0" w:firstLine="720"/>
      </w:pPr>
      <w:r>
        <w:rPr/>
        <w:t xml:space="preserve">	</w:t>
      </w:r>
      <w:r>
        <w:rPr>
          <w:rFonts w:ascii="Times New Roman" w:hAnsi="Times New Roman" w:eastAsia="Times New Roman" w:cs="Times New Roman"/>
          <w:sz w:val="24"/>
          <w:szCs w:val="24"/>
        </w:rPr>
        <w:t xml:space="preserve">5. 5.	Лебедев Ю.В. Литература. 10 кл.: в 2 ч. – М.: Просвещение, 2023.</w:t>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содержание актуальной нормативно-правовой документации, возможные траектории профессионального развития и самообразования, современная научная и профессиональная терминология, основные этапы разработки и реализации проекта, основы предпринимательской деятельности, правовой и финансовой грамотности, правила разработки презентации, психологические основы деятельности коллектива, психологические особенности личности, правила оформления документов, правила построения устных сообщений, особенности социального и культурного контекста, стандарты антикоррупционного поведения и последствия его нарушения, значимость профессиональной деятельности по специальности, сущность гражданско-патриотической позиции, традиционных общечеловеческих ценностей, в том числе с учетом гармонизации межнациональных и межрелигиозных отношений, 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определять актуальность нормативно-правовой документации в профессиональной деятельности, определять и выстраивать траектории профессионального развития и самообразования, применять современную научную профессиональную терминологию, выявлять достоинства и недостатки коммерческой идеи, находить интересные проектные идеи, грамотно их формулировать и документировать, определять инвестиционную привлекательность коммерческих идей в рамках профессиональной деятельности, выявлять источники финансирования, определять источники достоверной правовой информации, оценивать жизнеспособность проектной идеи, составлять план проекта, презентовать идеи открытия собственного дела в профессиональной деятельности, составлять различные правовые документы, организовывать работу коллектива и команды, взаимодействовать с коллегами, руководством, клиентами в ходе профессиональной деятельности,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применять стандарты антикоррупционного поведения, описывать значимость своей специальности, демонстрировать осознанное поведение, проявлять гражданско-патриотическую позицию, 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
</w:t>
            </w:r>
          </w:p>
        </w:tc>
        <w:tc>
          <w:tcPr>
            <w:tcW w:w="3175" w:type="dxa"/>
            <w:vAlign w:val="top"/>
            <w:noWrap/>
          </w:tcPr>
          <w:p>
            <w:pPr>
              <w:ind w:left="0" w:right="0" w:firstLine="0"/>
              <w:spacing w:before="0" w:after="0" w:line="276" w:lineRule="auto"/>
            </w:pPr>
            <w:r>
              <w:rPr/>
              <w:t xml:space="preserve">осознаёт взаимосвязь между языковым, литературным, интеллектуальным, духовно-нравственным развитием личности
осознает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знает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умеет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умеет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
владеет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владеет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
имеет сформированный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способен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
осознаёт художественную картину жизни, созданной автором в литературном произведении, в единстве эмоционального личностного восприятия и интеллектуального понимания
умеет выразительно (с учетом индивидуальных особенностей обучающихся) читать,  в том числе наизусть, не менее 10 произведений и (или) фрагментов
умеет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c>
          <w:tcPr>
            <w:tcW w:w="3175" w:type="dxa"/>
            <w:vAlign w:val="top"/>
            <w:noWrap/>
          </w:tcPr>
          <w:p>
            <w:pPr>
              <w:ind w:left="0" w:right="0" w:firstLine="0"/>
              <w:spacing w:before="0" w:after="0" w:line="276" w:lineRule="auto"/>
            </w:pPr>
            <w:r>
              <w:rPr/>
              <w:t xml:space="preserve">Результаты промежуточной аттестации
Контрольная работа
Письменный и устный опрос
Дискуссия
Оценка результатов выполнения практических работ
Устный опрос</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C844E"/>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ACDF9A71"/>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BCAB62F9"/>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093B6F1E"/>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09E631D2"/>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E6C3E63D"/>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611BBF42"/>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727E9F18"/>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AAF53194"/>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190FD517"/>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D4F2BBBA"/>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5ACD74FE"/>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C46464DD"/>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D4AF4C82"/>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8EABBFAA"/>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1C649722"/>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BC0A1E0E"/>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